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rPr>
          <w:rFonts w:hint="eastAsia" w:cs="宋体"/>
          <w:b w:val="0"/>
          <w:color w:val="333333"/>
          <w:sz w:val="32"/>
          <w:szCs w:val="32"/>
          <w:shd w:val="clear" w:fill="FFFFFF"/>
          <w:lang w:eastAsia="zh-CN"/>
        </w:rPr>
      </w:pPr>
      <w:bookmarkStart w:id="5" w:name="_GoBack"/>
      <w:r>
        <w:rPr>
          <w:rFonts w:hint="eastAsia" w:cs="宋体"/>
          <w:b w:val="0"/>
          <w:color w:val="333333"/>
          <w:sz w:val="32"/>
          <w:szCs w:val="32"/>
          <w:shd w:val="clear" w:fill="FFFFFF"/>
          <w:lang w:eastAsia="zh-CN"/>
        </w:rPr>
        <w:t>夏邑县“十四五”国民经济和社会发展规划项目（二次）</w:t>
      </w:r>
    </w:p>
    <w:bookmarkEnd w:id="5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color w:val="333333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color w:val="333333"/>
          <w:sz w:val="32"/>
          <w:szCs w:val="32"/>
          <w:shd w:val="clear" w:fill="FFFFFF"/>
        </w:rPr>
        <w:t>结果公告</w:t>
      </w:r>
    </w:p>
    <w:p/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2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河南呈祥工程咨询有限公司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受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夏邑县发展和改革委员会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委托，就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夏邑县“十四五”国民经济和社会发展规划项目（二次）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进行了竞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争性谈判。现就本次成交结果公布如下：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Style w:val="9"/>
          <w:rFonts w:hint="eastAsia" w:ascii="宋体" w:hAnsi="宋体" w:eastAsia="宋体" w:cs="宋体"/>
          <w:b/>
          <w:color w:val="444444"/>
          <w:sz w:val="24"/>
          <w:szCs w:val="24"/>
          <w:shd w:val="clear" w:fill="FFFFFF"/>
        </w:rPr>
      </w:pPr>
      <w:bookmarkStart w:id="0" w:name="_Toc3276741"/>
      <w:bookmarkStart w:id="1" w:name="_Toc3276829"/>
      <w:bookmarkStart w:id="2" w:name="_Toc3882355"/>
      <w:bookmarkStart w:id="3" w:name="_Toc3307976"/>
      <w:bookmarkStart w:id="4" w:name="_Toc5273810"/>
      <w:r>
        <w:rPr>
          <w:rStyle w:val="9"/>
          <w:rFonts w:hint="eastAsia" w:ascii="宋体" w:hAnsi="宋体" w:eastAsia="宋体" w:cs="宋体"/>
          <w:b/>
          <w:color w:val="444444"/>
          <w:sz w:val="24"/>
          <w:szCs w:val="24"/>
          <w:shd w:val="clear" w:fill="FFFFFF"/>
        </w:rPr>
        <w:t>1、采购项目名称及</w:t>
      </w:r>
      <w:bookmarkEnd w:id="0"/>
      <w:bookmarkEnd w:id="1"/>
      <w:bookmarkEnd w:id="2"/>
      <w:bookmarkEnd w:id="3"/>
      <w:bookmarkEnd w:id="4"/>
      <w:r>
        <w:rPr>
          <w:rStyle w:val="9"/>
          <w:rFonts w:hint="eastAsia" w:ascii="宋体" w:hAnsi="宋体" w:eastAsia="宋体" w:cs="宋体"/>
          <w:b/>
          <w:color w:val="444444"/>
          <w:sz w:val="24"/>
          <w:szCs w:val="24"/>
          <w:shd w:val="clear" w:fill="FFFFFF"/>
        </w:rPr>
        <w:t>招标控制价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eastAsia="zh-CN"/>
        </w:rPr>
        <w:t>1.1项目名称：夏邑县“十四五”国民经济和社会发展规划项目（二次）；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eastAsia="zh-CN"/>
        </w:rPr>
        <w:t>1.2招标控制价：63万元；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Style w:val="9"/>
          <w:rFonts w:hint="eastAsia" w:ascii="宋体" w:hAnsi="宋体" w:eastAsia="宋体" w:cs="宋体"/>
          <w:b/>
          <w:color w:val="444444"/>
          <w:sz w:val="24"/>
          <w:szCs w:val="24"/>
          <w:shd w:val="clear" w:fill="FFFFFF"/>
        </w:rPr>
      </w:pPr>
      <w:r>
        <w:rPr>
          <w:rStyle w:val="9"/>
          <w:rFonts w:hint="eastAsia" w:ascii="宋体" w:hAnsi="宋体" w:eastAsia="宋体" w:cs="宋体"/>
          <w:b/>
          <w:color w:val="444444"/>
          <w:sz w:val="24"/>
          <w:szCs w:val="24"/>
          <w:shd w:val="clear" w:fill="FFFFFF"/>
        </w:rPr>
        <w:t>2. 采购标的的主要内容及要求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eastAsia="zh-CN"/>
        </w:rPr>
        <w:t xml:space="preserve">2.1采购内容：《夏邑县国民经济和社会发展第十四五个五年规划思路》、《夏邑县国民经济和社会发展第十四五个五年规划纲要》。要求根据夏邑县的实际情况，对夏邑县下一个五年的发展提出总体思路和综合规划，为夏邑县今后五年的各项工作提供依据和抓手。 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eastAsia="zh-CN"/>
        </w:rPr>
        <w:t>2.2服务质量：合格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eastAsia="zh-CN"/>
        </w:rPr>
        <w:t>2.3服务期限：合同签订之日起90日历天。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eastAsia="zh-CN"/>
        </w:rPr>
        <w:t>2.4服务地点：夏邑县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eastAsia="zh-CN"/>
        </w:rPr>
        <w:t>2.5采购编号：夏财采购【202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eastAsia="zh-CN"/>
        </w:rPr>
        <w:t>】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  <w:t>392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eastAsia="zh-CN"/>
        </w:rPr>
        <w:t xml:space="preserve">号   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eastAsia="zh-CN"/>
        </w:rPr>
        <w:t>招标编号：商政采【202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eastAsia="zh-CN"/>
        </w:rPr>
        <w:t>】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  <w:t>1074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eastAsia="zh-CN"/>
        </w:rPr>
        <w:t>号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eastAsia="zh-CN"/>
        </w:rPr>
        <w:t>2.6资金来源：财政资金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color w:val="444444"/>
          <w:sz w:val="24"/>
          <w:szCs w:val="24"/>
          <w:shd w:val="clear" w:fill="FFFFFF"/>
          <w:lang w:val="en-US" w:eastAsia="zh-CN"/>
        </w:rPr>
        <w:t>3、</w:t>
      </w:r>
      <w:r>
        <w:rPr>
          <w:rStyle w:val="9"/>
          <w:rFonts w:hint="eastAsia" w:ascii="宋体" w:hAnsi="宋体" w:eastAsia="宋体" w:cs="宋体"/>
          <w:b/>
          <w:color w:val="444444"/>
          <w:sz w:val="24"/>
          <w:szCs w:val="24"/>
          <w:shd w:val="clear" w:fill="FFFFFF"/>
        </w:rPr>
        <w:t>采购公告发布日期及媒体：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于202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日在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="宋体" w:hAnsi="宋体"/>
          <w:szCs w:val="21"/>
        </w:rPr>
        <w:t>《中国采购与招标网》、《中国招标投标公共服务平台》、《河南省政府采购网》、《商丘市政府采购网》及《商丘市公共资源交易中心》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发布.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color w:val="444444"/>
          <w:sz w:val="24"/>
          <w:szCs w:val="24"/>
          <w:shd w:val="clear" w:fill="FFFFFF"/>
          <w:lang w:val="en-US" w:eastAsia="zh-CN"/>
        </w:rPr>
        <w:t>4、</w:t>
      </w:r>
      <w:r>
        <w:rPr>
          <w:rStyle w:val="9"/>
          <w:rFonts w:hint="eastAsia" w:ascii="宋体" w:hAnsi="宋体" w:eastAsia="宋体" w:cs="宋体"/>
          <w:b/>
          <w:color w:val="444444"/>
          <w:sz w:val="24"/>
          <w:szCs w:val="24"/>
          <w:shd w:val="clear" w:fill="FFFFFF"/>
        </w:rPr>
        <w:t>评审信息：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  <w:t>谈判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时间：202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日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  <w:t>谈判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地点：商丘市南京路与中州路交叉口西南角商丘市公共资源交易中心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  <w:t>谈判小组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：逯广峰,吴晓丽,李凯（业主代表）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color w:val="444444"/>
          <w:sz w:val="24"/>
          <w:szCs w:val="24"/>
          <w:shd w:val="clear" w:fill="FFFFFF"/>
          <w:lang w:val="en-US" w:eastAsia="zh-CN"/>
        </w:rPr>
        <w:t>5、</w:t>
      </w:r>
      <w:r>
        <w:rPr>
          <w:rStyle w:val="9"/>
          <w:rFonts w:hint="eastAsia" w:ascii="宋体" w:hAnsi="宋体" w:eastAsia="宋体" w:cs="宋体"/>
          <w:b/>
          <w:color w:val="444444"/>
          <w:sz w:val="24"/>
          <w:szCs w:val="24"/>
          <w:shd w:val="clear" w:fill="FFFFFF"/>
        </w:rPr>
        <w:t>成交结果：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第一成交候选人：浙江工商大学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成交价：600000 元；大写：陆拾万元整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default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  <w:t>地址：浙江省杭州市西湖区教工路149号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default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  <w:t>服务质量：合格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default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  <w:t>服务期限：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eastAsia="zh-CN"/>
        </w:rPr>
        <w:t>合同签订之日起90日历天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第二成交候选人：北京中外建建筑设计有限公司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成交价：610000 元；大写：陆拾壹万元整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default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  <w:t>地址：北京市海淀区车公庄西路乙19号5层501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default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  <w:t>服务质量：合格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  <w:t>服务期限：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eastAsia="zh-CN"/>
        </w:rPr>
        <w:t>合同签订之日起90日历天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第三成交候选人：中辉设计集团有限公司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成交价；614200 元；大写：陆拾壹万肆仟贰佰元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  <w:t>地址：陕西省西安市曲江新区雁翔路旺座曲江L座3001号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default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  <w:t>服务质量：合格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  <w:t>服务期限：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eastAsia="zh-CN"/>
        </w:rPr>
        <w:t>合同签订之日起90日历天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经采购人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eastAsia="zh-CN"/>
        </w:rPr>
        <w:t>夏邑县发展和改革委员会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确定成交单位为：浙江工商大学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Style w:val="9"/>
          <w:rFonts w:hint="eastAsia" w:ascii="宋体" w:hAnsi="宋体" w:eastAsia="宋体" w:cs="宋体"/>
          <w:b/>
          <w:color w:val="444444"/>
          <w:sz w:val="24"/>
          <w:szCs w:val="24"/>
          <w:shd w:val="clear" w:fill="FFFFFF"/>
          <w:lang w:val="en-US" w:eastAsia="zh-CN"/>
        </w:rPr>
        <w:t>6、</w:t>
      </w:r>
      <w:r>
        <w:rPr>
          <w:rStyle w:val="9"/>
          <w:rFonts w:hint="eastAsia" w:ascii="宋体" w:hAnsi="宋体" w:eastAsia="宋体" w:cs="宋体"/>
          <w:b/>
          <w:color w:val="444444"/>
          <w:sz w:val="24"/>
          <w:szCs w:val="24"/>
          <w:shd w:val="clear" w:fill="FFFFFF"/>
        </w:rPr>
        <w:t>本项目废标单位及原因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color w:val="444444"/>
          <w:sz w:val="24"/>
          <w:szCs w:val="24"/>
          <w:shd w:val="clear" w:fill="FFFFFF"/>
          <w:lang w:val="en-US" w:eastAsia="zh-CN"/>
        </w:rPr>
        <w:t>7</w:t>
      </w:r>
      <w:r>
        <w:rPr>
          <w:rStyle w:val="9"/>
          <w:rFonts w:hint="eastAsia" w:ascii="宋体" w:hAnsi="宋体" w:eastAsia="宋体" w:cs="宋体"/>
          <w:b/>
          <w:color w:val="444444"/>
          <w:sz w:val="24"/>
          <w:szCs w:val="24"/>
          <w:shd w:val="clear" w:fill="FFFFFF"/>
        </w:rPr>
        <w:t>、结果公告期限：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中标公告期限为1个工作日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color w:val="444444"/>
          <w:sz w:val="24"/>
          <w:szCs w:val="24"/>
          <w:shd w:val="clear" w:fill="FFFFFF"/>
          <w:lang w:val="en-US" w:eastAsia="zh-CN"/>
        </w:rPr>
        <w:t>8</w:t>
      </w:r>
      <w:r>
        <w:rPr>
          <w:rStyle w:val="9"/>
          <w:rFonts w:hint="eastAsia" w:ascii="宋体" w:hAnsi="宋体" w:eastAsia="宋体" w:cs="宋体"/>
          <w:b/>
          <w:color w:val="444444"/>
          <w:sz w:val="24"/>
          <w:szCs w:val="24"/>
          <w:shd w:val="clear" w:fill="FFFFFF"/>
        </w:rPr>
        <w:t>、招标代理服务费：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收费标准：由中标人支付，标准参照国家计委计价格【2002】1980号文和国家发改办价格【2003】857号收费标准及现行有关标准计取中招标代理服务；收费金额：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  <w:t xml:space="preserve">9000 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元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color w:val="444444"/>
          <w:sz w:val="24"/>
          <w:szCs w:val="24"/>
          <w:shd w:val="clear" w:fill="FFFFFF"/>
          <w:lang w:val="en-US" w:eastAsia="zh-CN"/>
        </w:rPr>
        <w:t>9</w:t>
      </w:r>
      <w:r>
        <w:rPr>
          <w:rStyle w:val="9"/>
          <w:rFonts w:hint="eastAsia" w:ascii="宋体" w:hAnsi="宋体" w:eastAsia="宋体" w:cs="宋体"/>
          <w:b/>
          <w:color w:val="444444"/>
          <w:sz w:val="24"/>
          <w:szCs w:val="24"/>
          <w:shd w:val="clear" w:fill="FFFFFF"/>
        </w:rPr>
        <w:t>、异议和投诉：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各有关当事人对结果公告有异议的，可以在结果公告期限届满之日起七个工作日内，按照《中华人民共和国政府采购法》、《中华人民共和国政府采购法实施条例》和《政府采购质疑和投诉办法》相关规定，以书面形式由法定代表人或其授权代表携带本人身份证件（原件和加盖公章的复印件）、质疑函原件(加盖公章及法定代表人或其授权代表签字)及相关证明材料向招标人和招标代理机构提出质疑（邮寄件、传真件不予受理），逾期将不再受理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color w:val="444444"/>
          <w:sz w:val="24"/>
          <w:szCs w:val="24"/>
          <w:shd w:val="clear" w:fill="FFFFFF"/>
          <w:lang w:val="en-US" w:eastAsia="zh-CN"/>
        </w:rPr>
        <w:t>10</w:t>
      </w:r>
      <w:r>
        <w:rPr>
          <w:rStyle w:val="9"/>
          <w:rFonts w:hint="eastAsia" w:ascii="宋体" w:hAnsi="宋体" w:eastAsia="宋体" w:cs="宋体"/>
          <w:b/>
          <w:color w:val="444444"/>
          <w:sz w:val="24"/>
          <w:szCs w:val="24"/>
          <w:shd w:val="clear" w:fill="FFFFFF"/>
        </w:rPr>
        <w:t>、联系方式：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采购人：夏邑县发展和改革委员会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联系地址:夏邑县滨湖路北段路东 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联 系 人： 李先生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联系电话： 0370--6187802 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代理机构：河南呈祥工程咨询有限公司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地  址：汝州市望城路港森小区东办公楼二单元201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联系人：屠先生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电  话：0370-3338239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监督单位：夏邑县政府采购管理办公室 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地址：夏邑县康福路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联系人：祝女士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联系电话：0370-6212463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                                        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  发 布 人：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eastAsia="zh-CN"/>
        </w:rPr>
        <w:t>河南呈祥工程咨询有限公司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           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righ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发布时间：202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color w:val="444444"/>
          <w:sz w:val="24"/>
          <w:szCs w:val="24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D5075"/>
    <w:rsid w:val="0827210C"/>
    <w:rsid w:val="0A6D4D79"/>
    <w:rsid w:val="10D031F4"/>
    <w:rsid w:val="10EF3DA0"/>
    <w:rsid w:val="10F82B0F"/>
    <w:rsid w:val="16545903"/>
    <w:rsid w:val="18075A77"/>
    <w:rsid w:val="1B0A231F"/>
    <w:rsid w:val="1F470C4D"/>
    <w:rsid w:val="248048FB"/>
    <w:rsid w:val="26BF6D11"/>
    <w:rsid w:val="2B283A29"/>
    <w:rsid w:val="2DBC71B4"/>
    <w:rsid w:val="316E6F8E"/>
    <w:rsid w:val="31B61F84"/>
    <w:rsid w:val="3B00298C"/>
    <w:rsid w:val="3D9072C3"/>
    <w:rsid w:val="445B5D76"/>
    <w:rsid w:val="557B4FD5"/>
    <w:rsid w:val="612A0EE8"/>
    <w:rsid w:val="638318B8"/>
    <w:rsid w:val="686B44C9"/>
    <w:rsid w:val="68F5375B"/>
    <w:rsid w:val="6B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333333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paragraph" w:customStyle="1" w:styleId="17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8">
    <w:name w:val="hover21"/>
    <w:basedOn w:val="8"/>
    <w:qFormat/>
    <w:uiPriority w:val="0"/>
    <w:rPr>
      <w:color w:val="FFFFFF"/>
    </w:rPr>
  </w:style>
  <w:style w:type="character" w:customStyle="1" w:styleId="19">
    <w:name w:val="hover22"/>
    <w:basedOn w:val="8"/>
    <w:qFormat/>
    <w:uiPriority w:val="0"/>
    <w:rPr>
      <w:color w:val="5FB878"/>
    </w:rPr>
  </w:style>
  <w:style w:type="character" w:customStyle="1" w:styleId="20">
    <w:name w:val="hover23"/>
    <w:basedOn w:val="8"/>
    <w:qFormat/>
    <w:uiPriority w:val="0"/>
    <w:rPr>
      <w:color w:val="5FB878"/>
    </w:rPr>
  </w:style>
  <w:style w:type="character" w:customStyle="1" w:styleId="21">
    <w:name w:val="mail-contents"/>
    <w:basedOn w:val="8"/>
    <w:qFormat/>
    <w:uiPriority w:val="0"/>
  </w:style>
  <w:style w:type="character" w:customStyle="1" w:styleId="22">
    <w:name w:val="layui-this2"/>
    <w:basedOn w:val="8"/>
    <w:qFormat/>
    <w:uiPriority w:val="0"/>
    <w:rPr>
      <w:bdr w:val="single" w:color="EEEEEE" w:sz="4" w:space="0"/>
      <w:shd w:val="clear" w:fill="FFFFFF"/>
    </w:rPr>
  </w:style>
  <w:style w:type="character" w:customStyle="1" w:styleId="23">
    <w:name w:val="first-child"/>
    <w:basedOn w:val="8"/>
    <w:qFormat/>
    <w:uiPriority w:val="0"/>
  </w:style>
  <w:style w:type="paragraph" w:customStyle="1" w:styleId="24">
    <w:name w:val="cjk"/>
    <w:basedOn w:val="1"/>
    <w:qFormat/>
    <w:uiPriority w:val="0"/>
    <w:pPr>
      <w:widowControl/>
      <w:spacing w:line="480" w:lineRule="auto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2020-12-02T06:05:00Z</dcterms:created>
  <dc:creator>Administrator</dc:creator>
  <cp:lastModifiedBy>王月霞</cp:lastModifiedBy>
  <dcterms:modified xsi:type="dcterms:W3CDTF">2021-03-17T09:27:43Z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