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808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/>
        <w:ind w:left="0" w:right="0"/>
        <w:jc w:val="center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SourceHanSansCN-Regular" w:hAnsi="SourceHanSansCN-Regular" w:eastAsia="SourceHanSansCN-Regular" w:cs="SourceHanSansCN-Regular"/>
          <w:b/>
          <w:bCs/>
          <w:color w:val="000000"/>
          <w:kern w:val="0"/>
          <w:sz w:val="24"/>
          <w:szCs w:val="24"/>
          <w:shd w:val="clear" w:fill="FFFFFF"/>
          <w:lang w:val="en-US" w:eastAsia="zh-CN" w:bidi="ar"/>
        </w:rPr>
        <w:t>河南省绿城监狱南监舍楼改造项目中标结果公</w:t>
      </w: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示</w:t>
      </w:r>
    </w:p>
    <w:p w14:paraId="022CCD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/>
        <w:ind w:left="0" w:leftChars="0" w:right="0" w:right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SourceHanSansCN-Regular" w:hAnsi="SourceHanSansCN-Regular" w:eastAsia="宋体" w:cs="SourceHanSansCN-Regular"/>
          <w:b/>
          <w:bCs/>
          <w:color w:val="000000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基本情况</w:t>
      </w:r>
    </w:p>
    <w:tbl>
      <w:tblPr>
        <w:tblStyle w:val="3"/>
        <w:tblW w:w="8619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4"/>
        <w:gridCol w:w="6465"/>
      </w:tblGrid>
      <w:tr w14:paraId="3CEB9B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30842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项目名称：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C0F94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 xml:space="preserve">河南省绿城监狱南监舍楼改造项目 </w:t>
            </w:r>
          </w:p>
        </w:tc>
      </w:tr>
      <w:tr w14:paraId="5FCA8A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58185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标段名称：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1E6D9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河南省绿城监狱南监舍楼改造项目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一标段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43DD22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6B4BF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标段编号：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D30FD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豫工程20250690001001</w:t>
            </w:r>
          </w:p>
        </w:tc>
      </w:tr>
      <w:tr w14:paraId="414A46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9579D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 标 人：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95116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河南省绿城监狱</w:t>
            </w:r>
          </w:p>
        </w:tc>
      </w:tr>
      <w:tr w14:paraId="4B1AA4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0B8FD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代理机构：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A8E57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河南国优工程咨询有限公司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 </w:t>
            </w:r>
          </w:p>
        </w:tc>
      </w:tr>
      <w:tr w14:paraId="52193C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AEAC4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开标日期：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CD27A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2025-12-0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8</w:t>
            </w:r>
          </w:p>
        </w:tc>
      </w:tr>
      <w:tr w14:paraId="2E7C94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0F5EC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开标地点：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72360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河南省公共资源交易中心远程开标室(一)-5 </w:t>
            </w:r>
          </w:p>
        </w:tc>
      </w:tr>
      <w:tr w14:paraId="4085A2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A3991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评标结束日期：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36D68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>2025-12-0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21B0FD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21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D9E9CB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定标时间</w:t>
            </w:r>
          </w:p>
        </w:tc>
        <w:tc>
          <w:tcPr>
            <w:tcW w:w="64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2C69C"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>2025-12-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>: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</w:rPr>
              <w:t>:0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 w14:paraId="3E79EE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360" w:lineRule="auto"/>
        <w:ind w:left="0" w:leftChars="0" w:right="0" w:right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定标有关情况（详见附件）</w:t>
      </w:r>
    </w:p>
    <w:p w14:paraId="07F11E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360" w:lineRule="auto"/>
        <w:ind w:left="0" w:leftChars="0" w:right="0" w:right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中标人情况（详见附件）</w:t>
      </w:r>
    </w:p>
    <w:p w14:paraId="06824D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360" w:lineRule="auto"/>
        <w:ind w:left="0" w:leftChars="0" w:right="0" w:rightChars="0" w:firstLine="0" w:firstLine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中标候选人的核查、考察、比较优势（详见附件）</w:t>
      </w:r>
    </w:p>
    <w:p w14:paraId="5D12C7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="0" w:leftChars="0" w:right="0" w:rightChars="0" w:firstLine="0" w:firstLine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核查未通过的中标候选人名单及原因（详见附件）</w:t>
      </w:r>
    </w:p>
    <w:p w14:paraId="779DFC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Chars="0" w:right="0" w:right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18"/>
          <w:szCs w:val="18"/>
        </w:rPr>
        <w:t>旭隆建设集团有限公司</w:t>
      </w:r>
      <w:r>
        <w:rPr>
          <w:rFonts w:hint="eastAsia" w:ascii="宋体" w:hAnsi="宋体" w:eastAsia="宋体" w:cs="宋体"/>
          <w:color w:val="333333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18"/>
          <w:szCs w:val="18"/>
        </w:rPr>
        <w:t>核查</w:t>
      </w:r>
      <w:r>
        <w:rPr>
          <w:rFonts w:hint="eastAsia" w:ascii="宋体" w:hAnsi="宋体" w:eastAsia="宋体" w:cs="宋体"/>
          <w:color w:val="333333"/>
          <w:sz w:val="18"/>
          <w:szCs w:val="18"/>
          <w:lang w:val="en-US" w:eastAsia="zh-CN"/>
        </w:rPr>
        <w:t>未</w:t>
      </w:r>
      <w:r>
        <w:rPr>
          <w:rFonts w:hint="eastAsia" w:ascii="宋体" w:hAnsi="宋体" w:eastAsia="宋体" w:cs="宋体"/>
          <w:color w:val="333333"/>
          <w:sz w:val="18"/>
          <w:szCs w:val="18"/>
        </w:rPr>
        <w:t>通过，</w:t>
      </w:r>
      <w:r>
        <w:rPr>
          <w:rFonts w:hint="eastAsia" w:ascii="宋体" w:hAnsi="宋体" w:eastAsia="宋体" w:cs="宋体"/>
          <w:color w:val="333333"/>
          <w:sz w:val="18"/>
          <w:szCs w:val="18"/>
          <w:lang w:val="en-US" w:eastAsia="zh-CN"/>
        </w:rPr>
        <w:t>存在</w:t>
      </w:r>
      <w:r>
        <w:rPr>
          <w:rFonts w:hint="eastAsia" w:ascii="宋体" w:hAnsi="宋体" w:eastAsia="宋体" w:cs="宋体"/>
          <w:color w:val="333333"/>
          <w:sz w:val="18"/>
          <w:szCs w:val="18"/>
        </w:rPr>
        <w:t>不良行为记录且在有效期内。</w:t>
      </w: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 xml:space="preserve"> </w:t>
      </w:r>
    </w:p>
    <w:p w14:paraId="79DDA1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="0" w:leftChars="0" w:right="0" w:rightChars="0" w:firstLine="0" w:firstLine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  <w:t>评标委员会及定标委员会名单（详见附件）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6253"/>
      </w:tblGrid>
      <w:tr w14:paraId="2570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8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评标委员会：</w:t>
            </w:r>
          </w:p>
        </w:tc>
        <w:tc>
          <w:tcPr>
            <w:tcW w:w="3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杨永富,郭振龙,王宏伟,王丽娟,吴义章</w:t>
            </w:r>
          </w:p>
        </w:tc>
      </w:tr>
      <w:tr w14:paraId="6928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D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定标委员会：</w:t>
            </w:r>
          </w:p>
        </w:tc>
        <w:tc>
          <w:tcPr>
            <w:tcW w:w="3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E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>吕伟灿,蔺丁丁、段应祥、陶永昌、张波</w:t>
            </w:r>
          </w:p>
        </w:tc>
      </w:tr>
    </w:tbl>
    <w:p w14:paraId="6F55C8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Chars="0"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七、公示时间：2025年12月23日至2025年12月26日</w:t>
      </w:r>
    </w:p>
    <w:p w14:paraId="3C6586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Chars="0"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八、其他内容</w:t>
      </w:r>
    </w:p>
    <w:p w14:paraId="5845FD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Chars="0" w:right="0" w:rightChars="0" w:firstLine="482" w:firstLineChars="20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无此项内容。</w:t>
      </w:r>
    </w:p>
    <w:p w14:paraId="25AE786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240" w:lineRule="auto"/>
        <w:ind w:leftChars="0"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异议及投诉渠道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2051"/>
        <w:gridCol w:w="5024"/>
      </w:tblGrid>
      <w:tr w14:paraId="31C2F23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755" w:type="pct"/>
            <w:shd w:val="clear" w:color="auto" w:fill="auto"/>
            <w:vAlign w:val="center"/>
          </w:tcPr>
          <w:p w14:paraId="2A8B54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02C3C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受理部门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61CAA0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受理渠道</w:t>
            </w:r>
          </w:p>
        </w:tc>
      </w:tr>
      <w:tr w14:paraId="65C97EE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755" w:type="pct"/>
            <w:shd w:val="clear" w:color="auto" w:fill="auto"/>
            <w:vAlign w:val="center"/>
          </w:tcPr>
          <w:p w14:paraId="661C3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3BD18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招标人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33B5C9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招标人：河南省绿城监狱</w:t>
            </w:r>
          </w:p>
          <w:p w14:paraId="2EB1EE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地址：郑州市西三环中段</w:t>
            </w:r>
          </w:p>
          <w:p w14:paraId="4C506D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 xml:space="preserve">联系人：王主任 </w:t>
            </w:r>
          </w:p>
          <w:p w14:paraId="39FDE5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电话：18937172777</w:t>
            </w:r>
          </w:p>
        </w:tc>
      </w:tr>
      <w:tr w14:paraId="1091815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755" w:type="pct"/>
            <w:shd w:val="clear" w:color="auto" w:fill="auto"/>
            <w:vAlign w:val="center"/>
          </w:tcPr>
          <w:p w14:paraId="61D7F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0CBC3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招标代理机构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27DDFE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招标代理机构：河南国优工程咨询有限公司</w:t>
            </w:r>
          </w:p>
          <w:p w14:paraId="4CB526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地址：河南省郑州市高新技术开发区冬青街46号B区036号</w:t>
            </w:r>
          </w:p>
          <w:p w14:paraId="43E452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联系人：杜聪、李伟荣、花璐鹏</w:t>
            </w:r>
          </w:p>
          <w:p w14:paraId="411ADF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电话：13949135780、15036171176、13071027030</w:t>
            </w:r>
          </w:p>
        </w:tc>
      </w:tr>
      <w:tr w14:paraId="476DA31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75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31C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123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9BDC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监督部门</w:t>
            </w:r>
          </w:p>
        </w:tc>
        <w:tc>
          <w:tcPr>
            <w:tcW w:w="301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CBC9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1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监督部门：河南省监狱管理局</w:t>
            </w:r>
          </w:p>
          <w:p w14:paraId="07AFB9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210"/>
              <w:jc w:val="both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监督电话：0371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Calibri" w:hAnsi="Calibri" w:cs="Calibri"/>
                <w:sz w:val="18"/>
                <w:szCs w:val="18"/>
              </w:rPr>
              <w:t xml:space="preserve">65899880 </w:t>
            </w:r>
          </w:p>
        </w:tc>
      </w:tr>
    </w:tbl>
    <w:p w14:paraId="2A874E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00" w:afterAutospacing="0" w:line="240" w:lineRule="auto"/>
        <w:ind w:right="0" w:rightChars="0" w:firstLine="3960" w:firstLineChars="2200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</w:pPr>
    </w:p>
    <w:p w14:paraId="0A359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00" w:afterAutospacing="0" w:line="240" w:lineRule="auto"/>
        <w:ind w:right="0" w:rightChars="0" w:firstLine="3960" w:firstLineChars="2200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 xml:space="preserve">招标人：河南省绿城监狱 </w:t>
      </w:r>
    </w:p>
    <w:p w14:paraId="27A673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00" w:afterAutospacing="0" w:line="240" w:lineRule="auto"/>
        <w:ind w:right="0" w:rightChars="0" w:firstLine="3960" w:firstLineChars="2200"/>
        <w:jc w:val="left"/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>代理机构：河南国优工程咨询有限公司</w:t>
      </w:r>
    </w:p>
    <w:p w14:paraId="5A8531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00" w:afterAutospacing="0" w:line="240" w:lineRule="auto"/>
        <w:ind w:leftChars="0" w:right="0" w:rightChars="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 xml:space="preserve">                                            联系人：</w:t>
      </w:r>
      <w:r>
        <w:rPr>
          <w:rFonts w:hint="eastAsia" w:ascii="宋体" w:hAnsi="宋体" w:eastAsia="宋体" w:cs="宋体"/>
          <w:sz w:val="18"/>
          <w:szCs w:val="18"/>
        </w:rPr>
        <w:t>杜聪、李伟荣、花璐鹏</w:t>
      </w:r>
    </w:p>
    <w:p w14:paraId="510B68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00" w:afterAutospacing="0" w:line="240" w:lineRule="auto"/>
        <w:ind w:leftChars="0" w:right="0" w:rightChars="0" w:firstLine="3960" w:firstLineChars="2200"/>
        <w:jc w:val="lef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sz w:val="18"/>
          <w:szCs w:val="18"/>
        </w:rPr>
        <w:t>13949135780、15036171176、13071027030</w:t>
      </w:r>
    </w:p>
    <w:p w14:paraId="6BB254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200" w:afterAutospacing="0" w:line="240" w:lineRule="auto"/>
        <w:ind w:leftChars="0" w:right="0" w:rightChars="0" w:firstLine="4320" w:firstLineChars="2400"/>
        <w:jc w:val="left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>2025年12月23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18"/>
          <w:szCs w:val="18"/>
          <w:lang w:val="en-US" w:eastAsia="zh-CN" w:bidi="ar"/>
        </w:rPr>
        <w:t>日</w:t>
      </w:r>
    </w:p>
    <w:p w14:paraId="4E587A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00" w:afterAutospacing="0" w:line="360" w:lineRule="auto"/>
        <w:ind w:leftChars="0" w:right="0" w:rightChars="0"/>
        <w:jc w:val="both"/>
        <w:rPr>
          <w:rFonts w:hint="eastAsia" w:ascii="SourceHanSansCN-Regular" w:hAnsi="SourceHanSansCN-Regular" w:eastAsia="宋体" w:cs="SourceHanSansCN-Regular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SourceHanSansCN-Regular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77FD1"/>
    <w:multiLevelType w:val="singleLevel"/>
    <w:tmpl w:val="94377F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C644B9"/>
    <w:multiLevelType w:val="singleLevel"/>
    <w:tmpl w:val="5FC644B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23C4"/>
    <w:rsid w:val="0E8042DE"/>
    <w:rsid w:val="0F9A13CF"/>
    <w:rsid w:val="11F572EF"/>
    <w:rsid w:val="1A2D39A9"/>
    <w:rsid w:val="1C756730"/>
    <w:rsid w:val="27BB3C81"/>
    <w:rsid w:val="38390ED6"/>
    <w:rsid w:val="3D2C1009"/>
    <w:rsid w:val="3E1C2060"/>
    <w:rsid w:val="40FA32D9"/>
    <w:rsid w:val="653528A1"/>
    <w:rsid w:val="68DB53EA"/>
    <w:rsid w:val="701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5">
    <w:name w:val="a_p_3"/>
    <w:basedOn w:val="4"/>
    <w:qFormat/>
    <w:uiPriority w:val="0"/>
    <w:rPr>
      <w:sz w:val="18"/>
      <w:szCs w:val="18"/>
    </w:rPr>
  </w:style>
  <w:style w:type="character" w:customStyle="1" w:styleId="16">
    <w:name w:val="a_p_1"/>
    <w:basedOn w:val="4"/>
    <w:qFormat/>
    <w:uiPriority w:val="0"/>
    <w:rPr>
      <w:sz w:val="18"/>
      <w:szCs w:val="18"/>
    </w:rPr>
  </w:style>
  <w:style w:type="character" w:customStyle="1" w:styleId="17">
    <w:name w:val="a_p_2"/>
    <w:basedOn w:val="4"/>
    <w:qFormat/>
    <w:uiPriority w:val="0"/>
    <w:rPr>
      <w:sz w:val="18"/>
      <w:szCs w:val="18"/>
    </w:rPr>
  </w:style>
  <w:style w:type="character" w:customStyle="1" w:styleId="18">
    <w:name w:val="a_p_21"/>
    <w:basedOn w:val="4"/>
    <w:qFormat/>
    <w:uiPriority w:val="0"/>
  </w:style>
  <w:style w:type="character" w:customStyle="1" w:styleId="19">
    <w:name w:val="nth-child(2)"/>
    <w:basedOn w:val="4"/>
    <w:qFormat/>
    <w:uiPriority w:val="0"/>
  </w:style>
  <w:style w:type="character" w:customStyle="1" w:styleId="20">
    <w:name w:val="nth-child(3)"/>
    <w:basedOn w:val="4"/>
    <w:qFormat/>
    <w:uiPriority w:val="0"/>
  </w:style>
  <w:style w:type="character" w:customStyle="1" w:styleId="21">
    <w:name w:val="ul_li_a_1"/>
    <w:basedOn w:val="4"/>
    <w:qFormat/>
    <w:uiPriority w:val="0"/>
    <w:rPr>
      <w:b/>
      <w:bCs/>
      <w:color w:val="FFFFFF"/>
    </w:rPr>
  </w:style>
  <w:style w:type="character" w:customStyle="1" w:styleId="22">
    <w:name w:val="layui-layer-tabnow"/>
    <w:basedOn w:val="4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first-child"/>
    <w:basedOn w:val="4"/>
    <w:qFormat/>
    <w:uiPriority w:val="0"/>
  </w:style>
  <w:style w:type="character" w:customStyle="1" w:styleId="24">
    <w:name w:val="exap"/>
    <w:basedOn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1057</Characters>
  <Lines>0</Lines>
  <Paragraphs>0</Paragraphs>
  <TotalTime>168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2025-12-19T07:49:00Z</dcterms:created>
  <dc:creator>L</dc:creator>
  <cp:lastModifiedBy>NTKO</cp:lastModifiedBy>
  <dcterms:modified xsi:type="dcterms:W3CDTF">2025-12-22T05:11:30Z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eyJoZGlkIjoiZWM4Y2UzMzM2MmU3MTZjMjJlY2Y4MjYzYjdjYWUxZmYiLCJ1c2VySWQiOiI0MzgwMzA1MTMifQ==</vt:lpwstr>
  </property>
  <property fmtid="{D5CDD505-2E9C-101B-9397-08002B2CF9AE}" pid="4" name="ICV">
    <vt:lpwstr>33E62744C1B84574973E37BC2B9E22AB_12</vt:lpwstr>
  </property>
</Properties>
</file>