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500" w:lineRule="exact"/>
        <w:jc w:val="center"/>
        <w:rPr>
          <w:rFonts w:hint="eastAsia" w:ascii="宋体" w:hAnsi="宋体" w:eastAsia="宋体" w:cs="Times New Roman"/>
          <w:b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Times New Roman"/>
          <w:b/>
          <w:color w:val="auto"/>
          <w:sz w:val="30"/>
          <w:szCs w:val="30"/>
          <w:lang w:val="en-US" w:eastAsia="zh-CN"/>
        </w:rPr>
        <w:t>河南省肿瘤医院医用气体设备迁移改造项目</w:t>
      </w:r>
    </w:p>
    <w:p>
      <w:pPr>
        <w:pStyle w:val="4"/>
        <w:spacing w:line="500" w:lineRule="exact"/>
        <w:jc w:val="center"/>
        <w:rPr>
          <w:rFonts w:hint="eastAsia" w:ascii="宋体" w:hAnsi="宋体" w:eastAsia="宋体" w:cs="Times New Roman"/>
          <w:b/>
          <w:color w:val="auto"/>
          <w:sz w:val="30"/>
          <w:szCs w:val="30"/>
        </w:rPr>
      </w:pPr>
      <w:r>
        <w:rPr>
          <w:rFonts w:hint="eastAsia" w:ascii="宋体" w:hAnsi="宋体" w:cs="Times New Roman"/>
          <w:b/>
          <w:color w:val="auto"/>
          <w:sz w:val="30"/>
          <w:szCs w:val="30"/>
          <w:lang w:val="en-US" w:eastAsia="zh-CN"/>
        </w:rPr>
        <w:t>控制价</w:t>
      </w:r>
      <w:r>
        <w:rPr>
          <w:rFonts w:hint="eastAsia" w:ascii="宋体" w:hAnsi="宋体" w:eastAsia="宋体" w:cs="Times New Roman"/>
          <w:b/>
          <w:color w:val="auto"/>
          <w:sz w:val="30"/>
          <w:szCs w:val="30"/>
        </w:rPr>
        <w:t>编制说明</w:t>
      </w:r>
    </w:p>
    <w:p>
      <w:pPr>
        <w:pStyle w:val="4"/>
        <w:spacing w:line="500" w:lineRule="exact"/>
        <w:jc w:val="center"/>
        <w:rPr>
          <w:rFonts w:hint="eastAsia" w:ascii="宋体" w:hAnsi="宋体" w:eastAsia="宋体" w:cs="Times New Roman"/>
          <w:b/>
          <w:color w:val="auto"/>
          <w:sz w:val="30"/>
          <w:szCs w:val="30"/>
        </w:rPr>
      </w:pPr>
    </w:p>
    <w:p>
      <w:pPr>
        <w:pStyle w:val="15"/>
        <w:numPr>
          <w:ilvl w:val="0"/>
          <w:numId w:val="0"/>
        </w:numPr>
        <w:spacing w:line="560" w:lineRule="exact"/>
        <w:ind w:leftChars="0" w:firstLine="241" w:firstLineChars="100"/>
        <w:rPr>
          <w:rFonts w:hint="eastAsia" w:ascii="宋体" w:hAnsi="宋体" w:cs="Arial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Arial"/>
          <w:b/>
          <w:bCs/>
          <w:color w:val="auto"/>
          <w:sz w:val="24"/>
          <w:szCs w:val="24"/>
          <w:lang w:val="en-US" w:eastAsia="zh-CN"/>
        </w:rPr>
        <w:t>一、工程概况</w:t>
      </w:r>
    </w:p>
    <w:p>
      <w:pPr>
        <w:pStyle w:val="15"/>
        <w:numPr>
          <w:ilvl w:val="0"/>
          <w:numId w:val="0"/>
        </w:numPr>
        <w:spacing w:line="560" w:lineRule="exact"/>
        <w:ind w:leftChars="0" w:firstLine="480" w:firstLineChars="200"/>
        <w:rPr>
          <w:rFonts w:ascii="宋体" w:hAnsi="宋体" w:cs="Arial"/>
          <w:sz w:val="24"/>
          <w:szCs w:val="24"/>
        </w:rPr>
      </w:pPr>
      <w:r>
        <w:rPr>
          <w:rFonts w:hint="eastAsia" w:ascii="宋体" w:hAnsi="宋体" w:eastAsia="宋体" w:cs="黑体"/>
          <w:color w:val="auto"/>
          <w:kern w:val="2"/>
          <w:sz w:val="24"/>
          <w:szCs w:val="24"/>
          <w:lang w:val="en-US" w:eastAsia="zh-CN" w:bidi="ar-SA"/>
        </w:rPr>
        <w:t>工程名称：</w:t>
      </w:r>
      <w:r>
        <w:rPr>
          <w:rFonts w:ascii="宋体" w:hAnsi="宋体" w:eastAsia="宋体" w:cs="宋体"/>
          <w:color w:val="auto"/>
          <w:sz w:val="24"/>
          <w:szCs w:val="24"/>
        </w:rPr>
        <w:t>河南省肿瘤医院医用气体设备迁移</w:t>
      </w:r>
      <w:r>
        <w:rPr>
          <w:rFonts w:ascii="宋体" w:hAnsi="宋体" w:eastAsia="宋体" w:cs="宋体"/>
          <w:sz w:val="24"/>
          <w:szCs w:val="24"/>
        </w:rPr>
        <w:t>改造项目</w:t>
      </w:r>
    </w:p>
    <w:p>
      <w:pPr>
        <w:pStyle w:val="15"/>
        <w:numPr>
          <w:ilvl w:val="0"/>
          <w:numId w:val="0"/>
        </w:numPr>
        <w:spacing w:line="560" w:lineRule="exact"/>
        <w:ind w:leftChars="0" w:firstLine="241" w:firstLineChars="100"/>
        <w:rPr>
          <w:rFonts w:hint="eastAsia" w:ascii="宋体" w:hAnsi="宋体" w:cs="Arial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Arial"/>
          <w:b/>
          <w:bCs/>
          <w:sz w:val="24"/>
          <w:szCs w:val="24"/>
          <w:lang w:val="en-US" w:eastAsia="zh-CN"/>
        </w:rPr>
        <w:t>二、编制范围</w:t>
      </w:r>
    </w:p>
    <w:p>
      <w:pPr>
        <w:pStyle w:val="15"/>
        <w:numPr>
          <w:ilvl w:val="0"/>
          <w:numId w:val="0"/>
        </w:numPr>
        <w:spacing w:line="560" w:lineRule="exact"/>
        <w:ind w:leftChars="0" w:firstLine="480" w:firstLineChars="200"/>
        <w:rPr>
          <w:rFonts w:hint="default" w:ascii="宋体" w:hAnsi="宋体" w:eastAsia="宋体" w:cs="宋体"/>
          <w:b/>
          <w:kern w:val="0"/>
          <w:sz w:val="28"/>
          <w:szCs w:val="24"/>
          <w:lang w:val="en-US" w:eastAsia="zh-CN"/>
        </w:rPr>
      </w:pPr>
      <w:r>
        <w:rPr>
          <w:rFonts w:hint="eastAsia" w:ascii="宋体" w:hAnsi="宋体" w:cs="Arial"/>
          <w:sz w:val="24"/>
          <w:szCs w:val="24"/>
        </w:rPr>
        <w:t>设计图纸范围内的</w:t>
      </w:r>
      <w:r>
        <w:rPr>
          <w:rFonts w:hint="eastAsia" w:ascii="宋体" w:hAnsi="宋体" w:cs="Arial"/>
          <w:sz w:val="24"/>
          <w:szCs w:val="24"/>
          <w:lang w:val="en-US" w:eastAsia="zh-CN"/>
        </w:rPr>
        <w:t>建筑装饰</w:t>
      </w:r>
      <w:r>
        <w:rPr>
          <w:rFonts w:hint="eastAsia" w:ascii="宋体" w:hAnsi="宋体" w:cs="Arial"/>
          <w:sz w:val="24"/>
          <w:szCs w:val="24"/>
        </w:rPr>
        <w:t>工程</w:t>
      </w:r>
      <w:r>
        <w:rPr>
          <w:rFonts w:hint="eastAsia" w:ascii="宋体" w:hAnsi="宋体" w:cs="Arial"/>
          <w:sz w:val="24"/>
          <w:szCs w:val="24"/>
          <w:lang w:eastAsia="zh-CN"/>
        </w:rPr>
        <w:t>、暖通工程、给排水工程、电气</w:t>
      </w:r>
      <w:r>
        <w:rPr>
          <w:rFonts w:hint="eastAsia" w:ascii="宋体" w:hAnsi="宋体" w:cs="Arial"/>
          <w:sz w:val="24"/>
          <w:szCs w:val="24"/>
          <w:lang w:val="en-US" w:eastAsia="zh-CN"/>
        </w:rPr>
        <w:t>工程、消防工程、弱电工程、医用气体工程。</w:t>
      </w:r>
    </w:p>
    <w:p>
      <w:pPr>
        <w:pStyle w:val="15"/>
        <w:numPr>
          <w:ilvl w:val="0"/>
          <w:numId w:val="0"/>
        </w:numPr>
        <w:spacing w:line="560" w:lineRule="exact"/>
        <w:ind w:leftChars="0" w:firstLine="241" w:firstLineChars="100"/>
        <w:rPr>
          <w:rFonts w:hint="eastAsia" w:ascii="宋体" w:hAnsi="宋体" w:cs="Arial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Arial"/>
          <w:b/>
          <w:bCs/>
          <w:sz w:val="24"/>
          <w:szCs w:val="24"/>
          <w:lang w:val="en-US" w:eastAsia="zh-CN"/>
        </w:rPr>
        <w:t>三、编制依据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firstLine="420" w:firstLineChars="0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国家及</w:t>
      </w:r>
      <w:r>
        <w:rPr>
          <w:rFonts w:hint="eastAsia" w:ascii="宋体" w:hAnsi="宋体"/>
          <w:sz w:val="24"/>
          <w:szCs w:val="24"/>
          <w:lang w:val="en-US" w:eastAsia="zh-CN"/>
        </w:rPr>
        <w:t>河南省</w:t>
      </w:r>
      <w:r>
        <w:rPr>
          <w:rFonts w:hint="eastAsia" w:ascii="宋体" w:hAnsi="宋体"/>
          <w:sz w:val="24"/>
          <w:szCs w:val="24"/>
        </w:rPr>
        <w:t>有关工程造价的法律、法规文件</w:t>
      </w:r>
      <w:r>
        <w:rPr>
          <w:rFonts w:hint="eastAsia" w:ascii="宋体" w:hAnsi="宋体"/>
          <w:sz w:val="24"/>
          <w:szCs w:val="24"/>
          <w:lang w:eastAsia="zh-CN"/>
        </w:rPr>
        <w:t>；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firstLine="420" w:firstLineChars="0"/>
        <w:textAlignment w:val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《建设工程工程量清单计价规范》（GB50500-2013）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；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firstLine="420" w:firstLineChars="0"/>
        <w:textAlignment w:val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《河南省房屋建筑与装饰工程预算定额》（HA01-31-2016）、《河南省通用安装工程预算定额》（HA02-31-2016）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firstLine="420" w:firstLineChars="0"/>
        <w:textAlignment w:val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本工程有关的标准（包括标准图集）、规范、技术资料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；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firstLine="420" w:firstLineChars="0"/>
        <w:textAlignment w:val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工程</w:t>
      </w:r>
      <w:r>
        <w:rPr>
          <w:rFonts w:hint="eastAsia" w:ascii="宋体" w:hAnsi="宋体"/>
          <w:color w:val="000000"/>
          <w:sz w:val="24"/>
          <w:szCs w:val="24"/>
        </w:rPr>
        <w:t>设计图纸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；</w:t>
      </w:r>
    </w:p>
    <w:p>
      <w:pPr>
        <w:pStyle w:val="15"/>
        <w:numPr>
          <w:ilvl w:val="0"/>
          <w:numId w:val="0"/>
        </w:numPr>
        <w:spacing w:line="560" w:lineRule="exact"/>
        <w:ind w:leftChars="0" w:firstLine="240" w:firstLineChars="100"/>
        <w:rPr>
          <w:rFonts w:hint="eastAsia" w:ascii="宋体" w:hAnsi="宋体" w:cs="Arial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Arial"/>
          <w:b w:val="0"/>
          <w:bCs w:val="0"/>
          <w:sz w:val="24"/>
          <w:szCs w:val="24"/>
          <w:highlight w:val="none"/>
          <w:lang w:val="en-US" w:eastAsia="zh-CN"/>
        </w:rPr>
        <w:t>四、编制说明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firstLine="420" w:firstLineChars="0"/>
        <w:textAlignment w:val="auto"/>
        <w:rPr>
          <w:rFonts w:hint="default" w:ascii="宋体" w:hAnsi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经与设计沟通后，墙面、顶棚不需要铲除现有的做法，在原有基础上进行施工；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firstLine="420" w:firstLineChars="0"/>
        <w:textAlignment w:val="auto"/>
        <w:rPr>
          <w:rFonts w:hint="default" w:ascii="宋体" w:hAnsi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设备基础按照超出完成面150高计入；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firstLine="420" w:firstLineChars="0"/>
        <w:textAlignment w:val="auto"/>
        <w:rPr>
          <w:rFonts w:hint="default" w:ascii="宋体" w:hAnsi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经与设计沟通后，吊顶高度按照贴板顶计入（H=3800）；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firstLine="420" w:firstLineChars="0"/>
        <w:textAlignment w:val="auto"/>
        <w:rPr>
          <w:rFonts w:hint="default" w:ascii="宋体" w:hAnsi="宋体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墙面</w:t>
      </w:r>
      <w:r>
        <w:rPr>
          <w:rFonts w:ascii="宋体" w:hAnsi="宋体" w:eastAsia="宋体" w:cs="宋体"/>
          <w:sz w:val="24"/>
          <w:szCs w:val="24"/>
          <w:highlight w:val="none"/>
        </w:rPr>
        <w:t>修补量按：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门两侧</w:t>
      </w:r>
      <w:r>
        <w:rPr>
          <w:rFonts w:ascii="宋体" w:hAnsi="宋体" w:eastAsia="宋体" w:cs="宋体"/>
          <w:sz w:val="24"/>
          <w:szCs w:val="24"/>
          <w:highlight w:val="none"/>
        </w:rPr>
        <w:t>500宽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高度按门高</w:t>
      </w:r>
      <w:r>
        <w:rPr>
          <w:rFonts w:ascii="宋体" w:hAnsi="宋体" w:eastAsia="宋体" w:cs="宋体"/>
          <w:sz w:val="24"/>
          <w:szCs w:val="24"/>
          <w:highlight w:val="none"/>
        </w:rPr>
        <w:t>；地面修补量：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门两侧</w:t>
      </w:r>
      <w:r>
        <w:rPr>
          <w:rFonts w:ascii="宋体" w:hAnsi="宋体" w:eastAsia="宋体" w:cs="宋体"/>
          <w:sz w:val="24"/>
          <w:szCs w:val="24"/>
          <w:highlight w:val="none"/>
        </w:rPr>
        <w:t>宽出500；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踢脚</w:t>
      </w:r>
      <w:r>
        <w:rPr>
          <w:rFonts w:ascii="宋体" w:hAnsi="宋体" w:eastAsia="宋体" w:cs="宋体"/>
          <w:sz w:val="24"/>
          <w:szCs w:val="24"/>
          <w:highlight w:val="none"/>
        </w:rPr>
        <w:t>修补量：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门</w:t>
      </w:r>
      <w:r>
        <w:rPr>
          <w:rFonts w:ascii="宋体" w:hAnsi="宋体" w:eastAsia="宋体" w:cs="宋体"/>
          <w:sz w:val="24"/>
          <w:szCs w:val="24"/>
          <w:highlight w:val="none"/>
        </w:rPr>
        <w:t>宽出500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；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firstLine="420" w:firstLineChars="0"/>
        <w:textAlignment w:val="auto"/>
        <w:rPr>
          <w:rFonts w:hint="default" w:ascii="宋体" w:hAnsi="宋体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color w:val="000000"/>
          <w:sz w:val="24"/>
          <w:szCs w:val="24"/>
          <w:highlight w:val="none"/>
          <w:lang w:val="en-US" w:eastAsia="zh-CN"/>
        </w:rPr>
        <w:t>垃圾外运运距按照15km计入。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firstLine="420" w:firstLineChars="0"/>
        <w:textAlignment w:val="auto"/>
        <w:rPr>
          <w:rFonts w:hint="default" w:ascii="宋体" w:hAnsi="宋体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color w:val="000000"/>
          <w:sz w:val="24"/>
          <w:szCs w:val="24"/>
          <w:highlight w:val="none"/>
          <w:lang w:val="en-US" w:eastAsia="zh-CN"/>
        </w:rPr>
        <w:t>大型设备入场需破窗，综合考虑设备吊装费用。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firstLine="420" w:firstLineChars="0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color w:val="000000"/>
          <w:sz w:val="24"/>
          <w:szCs w:val="24"/>
          <w:highlight w:val="none"/>
          <w:lang w:val="en-US" w:eastAsia="zh-CN"/>
        </w:rPr>
        <w:t>水浸探测仪后期链接，清单项未包含。</w:t>
      </w:r>
    </w:p>
    <w:p>
      <w:pPr>
        <w:pStyle w:val="15"/>
        <w:numPr>
          <w:ilvl w:val="0"/>
          <w:numId w:val="0"/>
        </w:numPr>
        <w:spacing w:line="560" w:lineRule="exact"/>
        <w:rPr>
          <w:rFonts w:hint="eastAsia" w:ascii="宋体" w:hAnsi="宋体" w:cs="Arial"/>
          <w:bCs/>
          <w:sz w:val="24"/>
          <w:szCs w:val="24"/>
          <w:lang w:val="en-US" w:eastAsia="zh-CN"/>
        </w:rPr>
      </w:pPr>
      <w:r>
        <w:rPr>
          <w:rFonts w:hint="eastAsia" w:ascii="宋体" w:hAnsi="宋体" w:cs="Arial"/>
          <w:b/>
          <w:bCs/>
          <w:sz w:val="24"/>
          <w:szCs w:val="24"/>
          <w:lang w:val="en-US" w:eastAsia="zh-CN"/>
        </w:rPr>
        <w:t>五、</w:t>
      </w:r>
      <w:r>
        <w:rPr>
          <w:rFonts w:hint="eastAsia" w:ascii="宋体" w:hAnsi="宋体" w:eastAsia="宋体" w:cs="Arial"/>
          <w:b/>
          <w:bCs/>
          <w:sz w:val="24"/>
          <w:szCs w:val="24"/>
        </w:rPr>
        <w:t>其他说明</w:t>
      </w:r>
    </w:p>
    <w:p>
      <w:pPr>
        <w:pStyle w:val="15"/>
        <w:widowControl w:val="0"/>
        <w:numPr>
          <w:ilvl w:val="0"/>
          <w:numId w:val="0"/>
        </w:numPr>
        <w:spacing w:line="560" w:lineRule="exact"/>
        <w:jc w:val="both"/>
        <w:rPr>
          <w:rFonts w:hint="eastAsia" w:ascii="宋体" w:hAnsi="宋体" w:cs="Arial"/>
          <w:bCs/>
          <w:sz w:val="24"/>
          <w:szCs w:val="24"/>
          <w:lang w:val="en-US" w:eastAsia="zh-CN"/>
        </w:rPr>
      </w:pPr>
      <w:r>
        <w:rPr>
          <w:rFonts w:hint="eastAsia" w:ascii="宋体" w:hAnsi="宋体" w:cs="Arial"/>
          <w:bCs/>
          <w:sz w:val="24"/>
          <w:szCs w:val="24"/>
          <w:lang w:val="en-US" w:eastAsia="zh-CN"/>
        </w:rPr>
        <w:t>1、未尽详述之处按施工图纸设计、施工招标文件、国家现行施工验收规范及标准执行；</w:t>
      </w:r>
    </w:p>
    <w:p>
      <w:pPr>
        <w:pStyle w:val="15"/>
        <w:widowControl w:val="0"/>
        <w:numPr>
          <w:ilvl w:val="0"/>
          <w:numId w:val="0"/>
        </w:numPr>
        <w:spacing w:line="560" w:lineRule="exact"/>
        <w:jc w:val="both"/>
        <w:rPr>
          <w:rFonts w:hint="default" w:ascii="宋体" w:hAnsi="宋体"/>
          <w:color w:val="00000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宋体" w:hAnsi="宋体" w:cs="Arial"/>
          <w:bCs/>
          <w:sz w:val="24"/>
          <w:szCs w:val="24"/>
          <w:lang w:val="en-US" w:eastAsia="zh-CN"/>
        </w:rPr>
        <w:t>2、本项目含暂列金额1650</w:t>
      </w:r>
      <w:bookmarkStart w:id="0" w:name="_GoBack"/>
      <w:bookmarkEnd w:id="0"/>
      <w:r>
        <w:rPr>
          <w:rFonts w:hint="eastAsia" w:ascii="宋体" w:hAnsi="宋体" w:cs="Arial"/>
          <w:bCs/>
          <w:sz w:val="24"/>
          <w:szCs w:val="24"/>
          <w:lang w:val="en-US" w:eastAsia="zh-CN"/>
        </w:rPr>
        <w:t>00元，计于医疗气体工程。</w:t>
      </w:r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C5999D"/>
    <w:multiLevelType w:val="multilevel"/>
    <w:tmpl w:val="C5C5999D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  <w:b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8667A2C"/>
    <w:multiLevelType w:val="multilevel"/>
    <w:tmpl w:val="28667A2C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  <w:b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4MTA4M2Y4MmNkN2VlN2I4YjJkYzRhZTM2ODE4ZGMifQ=="/>
    <w:docVar w:name="KSO_WPS_MARK_KEY" w:val="2e513523-49de-40e4-8223-b7c1ee17213d"/>
  </w:docVars>
  <w:rsids>
    <w:rsidRoot w:val="00331035"/>
    <w:rsid w:val="00000D45"/>
    <w:rsid w:val="00001842"/>
    <w:rsid w:val="00006A14"/>
    <w:rsid w:val="000143EB"/>
    <w:rsid w:val="00030D4C"/>
    <w:rsid w:val="0004356C"/>
    <w:rsid w:val="00044F20"/>
    <w:rsid w:val="000455F0"/>
    <w:rsid w:val="0005123E"/>
    <w:rsid w:val="000531CB"/>
    <w:rsid w:val="0005688A"/>
    <w:rsid w:val="0005711A"/>
    <w:rsid w:val="00057934"/>
    <w:rsid w:val="00075D57"/>
    <w:rsid w:val="00076B15"/>
    <w:rsid w:val="00091466"/>
    <w:rsid w:val="000A20B9"/>
    <w:rsid w:val="000B6B16"/>
    <w:rsid w:val="000C25A3"/>
    <w:rsid w:val="000C2EF4"/>
    <w:rsid w:val="000C49D6"/>
    <w:rsid w:val="000D483D"/>
    <w:rsid w:val="000E21E8"/>
    <w:rsid w:val="000E6A14"/>
    <w:rsid w:val="000E7E42"/>
    <w:rsid w:val="000F2E81"/>
    <w:rsid w:val="00112634"/>
    <w:rsid w:val="00113412"/>
    <w:rsid w:val="00124FA7"/>
    <w:rsid w:val="00127D56"/>
    <w:rsid w:val="00136C02"/>
    <w:rsid w:val="001417F6"/>
    <w:rsid w:val="00144FA4"/>
    <w:rsid w:val="00146559"/>
    <w:rsid w:val="00150BAC"/>
    <w:rsid w:val="00152CAE"/>
    <w:rsid w:val="00155C00"/>
    <w:rsid w:val="00155EA1"/>
    <w:rsid w:val="00172E5E"/>
    <w:rsid w:val="00177B59"/>
    <w:rsid w:val="001831A7"/>
    <w:rsid w:val="00184037"/>
    <w:rsid w:val="001A42D9"/>
    <w:rsid w:val="001A585B"/>
    <w:rsid w:val="001B5A37"/>
    <w:rsid w:val="001B7203"/>
    <w:rsid w:val="001C00C6"/>
    <w:rsid w:val="001D2480"/>
    <w:rsid w:val="001D38D5"/>
    <w:rsid w:val="001D535D"/>
    <w:rsid w:val="00207A9A"/>
    <w:rsid w:val="002100B1"/>
    <w:rsid w:val="00211873"/>
    <w:rsid w:val="00213EF2"/>
    <w:rsid w:val="00243ECD"/>
    <w:rsid w:val="00244CA5"/>
    <w:rsid w:val="0025465B"/>
    <w:rsid w:val="0026739E"/>
    <w:rsid w:val="00275629"/>
    <w:rsid w:val="00284C77"/>
    <w:rsid w:val="00290B5E"/>
    <w:rsid w:val="002A06CB"/>
    <w:rsid w:val="002B39F5"/>
    <w:rsid w:val="002D3B4E"/>
    <w:rsid w:val="002F4B46"/>
    <w:rsid w:val="003001FB"/>
    <w:rsid w:val="0030600C"/>
    <w:rsid w:val="00317A42"/>
    <w:rsid w:val="0032160D"/>
    <w:rsid w:val="003226CC"/>
    <w:rsid w:val="003301DD"/>
    <w:rsid w:val="00331035"/>
    <w:rsid w:val="0033611B"/>
    <w:rsid w:val="0033705A"/>
    <w:rsid w:val="0034546D"/>
    <w:rsid w:val="0038185D"/>
    <w:rsid w:val="003874BC"/>
    <w:rsid w:val="0039345D"/>
    <w:rsid w:val="0039391A"/>
    <w:rsid w:val="00394F5A"/>
    <w:rsid w:val="0039525B"/>
    <w:rsid w:val="003A2C3B"/>
    <w:rsid w:val="003A44F8"/>
    <w:rsid w:val="003B0873"/>
    <w:rsid w:val="003B6293"/>
    <w:rsid w:val="003C3BDE"/>
    <w:rsid w:val="003C5710"/>
    <w:rsid w:val="003D2BB6"/>
    <w:rsid w:val="003F2BC2"/>
    <w:rsid w:val="0041187D"/>
    <w:rsid w:val="00412D35"/>
    <w:rsid w:val="00416C61"/>
    <w:rsid w:val="00423294"/>
    <w:rsid w:val="00426324"/>
    <w:rsid w:val="00432A07"/>
    <w:rsid w:val="0043340B"/>
    <w:rsid w:val="00436483"/>
    <w:rsid w:val="00442094"/>
    <w:rsid w:val="00443CA0"/>
    <w:rsid w:val="00444FC3"/>
    <w:rsid w:val="0045329F"/>
    <w:rsid w:val="004543EE"/>
    <w:rsid w:val="0045598C"/>
    <w:rsid w:val="00464616"/>
    <w:rsid w:val="004825D2"/>
    <w:rsid w:val="004B2041"/>
    <w:rsid w:val="004B333C"/>
    <w:rsid w:val="004C1431"/>
    <w:rsid w:val="004C196B"/>
    <w:rsid w:val="004D2DF2"/>
    <w:rsid w:val="004D7653"/>
    <w:rsid w:val="004E007C"/>
    <w:rsid w:val="004E42CA"/>
    <w:rsid w:val="004E6C39"/>
    <w:rsid w:val="004F1529"/>
    <w:rsid w:val="004F47DA"/>
    <w:rsid w:val="00520D3B"/>
    <w:rsid w:val="00521931"/>
    <w:rsid w:val="00523EE2"/>
    <w:rsid w:val="005315D6"/>
    <w:rsid w:val="0053548C"/>
    <w:rsid w:val="00544A22"/>
    <w:rsid w:val="005477A6"/>
    <w:rsid w:val="00550B08"/>
    <w:rsid w:val="00552FAD"/>
    <w:rsid w:val="00557C29"/>
    <w:rsid w:val="00566BCB"/>
    <w:rsid w:val="00574910"/>
    <w:rsid w:val="0057579A"/>
    <w:rsid w:val="00582CFB"/>
    <w:rsid w:val="00590C9E"/>
    <w:rsid w:val="00590F91"/>
    <w:rsid w:val="00592C13"/>
    <w:rsid w:val="005B0D73"/>
    <w:rsid w:val="005B673C"/>
    <w:rsid w:val="005C03E9"/>
    <w:rsid w:val="005C1167"/>
    <w:rsid w:val="005C15B6"/>
    <w:rsid w:val="005D1DEE"/>
    <w:rsid w:val="005E2BCA"/>
    <w:rsid w:val="005F21AE"/>
    <w:rsid w:val="006011B3"/>
    <w:rsid w:val="00605F8A"/>
    <w:rsid w:val="006068B9"/>
    <w:rsid w:val="00606A97"/>
    <w:rsid w:val="00607168"/>
    <w:rsid w:val="0061387A"/>
    <w:rsid w:val="00613AD6"/>
    <w:rsid w:val="00614880"/>
    <w:rsid w:val="00624251"/>
    <w:rsid w:val="006412B5"/>
    <w:rsid w:val="00642B1A"/>
    <w:rsid w:val="00662466"/>
    <w:rsid w:val="00665B47"/>
    <w:rsid w:val="0067401B"/>
    <w:rsid w:val="00693DE0"/>
    <w:rsid w:val="006A0011"/>
    <w:rsid w:val="006A0271"/>
    <w:rsid w:val="006A2225"/>
    <w:rsid w:val="006B360F"/>
    <w:rsid w:val="006D26C0"/>
    <w:rsid w:val="006D62D7"/>
    <w:rsid w:val="006F0165"/>
    <w:rsid w:val="006F2CFC"/>
    <w:rsid w:val="006F2FEE"/>
    <w:rsid w:val="007037AE"/>
    <w:rsid w:val="0070452E"/>
    <w:rsid w:val="00706FDB"/>
    <w:rsid w:val="00712D7E"/>
    <w:rsid w:val="00732EEF"/>
    <w:rsid w:val="00752038"/>
    <w:rsid w:val="00755292"/>
    <w:rsid w:val="00756FFD"/>
    <w:rsid w:val="007576FF"/>
    <w:rsid w:val="0075797F"/>
    <w:rsid w:val="007722AF"/>
    <w:rsid w:val="0077271F"/>
    <w:rsid w:val="00794E8B"/>
    <w:rsid w:val="007965B8"/>
    <w:rsid w:val="007A712F"/>
    <w:rsid w:val="007B0298"/>
    <w:rsid w:val="007C6D38"/>
    <w:rsid w:val="007D5512"/>
    <w:rsid w:val="00826BFF"/>
    <w:rsid w:val="00837092"/>
    <w:rsid w:val="008475C2"/>
    <w:rsid w:val="00847C39"/>
    <w:rsid w:val="008775C9"/>
    <w:rsid w:val="00882C16"/>
    <w:rsid w:val="0088405E"/>
    <w:rsid w:val="008A7CC7"/>
    <w:rsid w:val="008B47C2"/>
    <w:rsid w:val="008C7733"/>
    <w:rsid w:val="008D055B"/>
    <w:rsid w:val="008D191B"/>
    <w:rsid w:val="008D1D14"/>
    <w:rsid w:val="008D5EC2"/>
    <w:rsid w:val="008F5E51"/>
    <w:rsid w:val="008F7A5C"/>
    <w:rsid w:val="00916975"/>
    <w:rsid w:val="0092066C"/>
    <w:rsid w:val="00924095"/>
    <w:rsid w:val="00924FFA"/>
    <w:rsid w:val="009303D5"/>
    <w:rsid w:val="009356CC"/>
    <w:rsid w:val="00944F37"/>
    <w:rsid w:val="00955714"/>
    <w:rsid w:val="00957578"/>
    <w:rsid w:val="00965D52"/>
    <w:rsid w:val="00971762"/>
    <w:rsid w:val="009728DF"/>
    <w:rsid w:val="0097292A"/>
    <w:rsid w:val="009907CE"/>
    <w:rsid w:val="009A2CEB"/>
    <w:rsid w:val="009B04EC"/>
    <w:rsid w:val="009B0A2E"/>
    <w:rsid w:val="009C36CC"/>
    <w:rsid w:val="009C6CD1"/>
    <w:rsid w:val="009E26CD"/>
    <w:rsid w:val="009F577B"/>
    <w:rsid w:val="009F5D36"/>
    <w:rsid w:val="00A35123"/>
    <w:rsid w:val="00A4682E"/>
    <w:rsid w:val="00A57F6F"/>
    <w:rsid w:val="00A81163"/>
    <w:rsid w:val="00A94912"/>
    <w:rsid w:val="00AA03DD"/>
    <w:rsid w:val="00AA4537"/>
    <w:rsid w:val="00AA498A"/>
    <w:rsid w:val="00AB104B"/>
    <w:rsid w:val="00AB2B1A"/>
    <w:rsid w:val="00AB2D43"/>
    <w:rsid w:val="00AB65BB"/>
    <w:rsid w:val="00AC1041"/>
    <w:rsid w:val="00AC36CC"/>
    <w:rsid w:val="00AD5C45"/>
    <w:rsid w:val="00AD5F13"/>
    <w:rsid w:val="00AE2298"/>
    <w:rsid w:val="00AE4EFB"/>
    <w:rsid w:val="00AF4DC3"/>
    <w:rsid w:val="00AF56D1"/>
    <w:rsid w:val="00B07A23"/>
    <w:rsid w:val="00B24B89"/>
    <w:rsid w:val="00B264DB"/>
    <w:rsid w:val="00B4398D"/>
    <w:rsid w:val="00B45025"/>
    <w:rsid w:val="00B46684"/>
    <w:rsid w:val="00B533E3"/>
    <w:rsid w:val="00B6450A"/>
    <w:rsid w:val="00B76CF3"/>
    <w:rsid w:val="00B8214B"/>
    <w:rsid w:val="00BA1DA9"/>
    <w:rsid w:val="00BC06FA"/>
    <w:rsid w:val="00BD7C4C"/>
    <w:rsid w:val="00BE206B"/>
    <w:rsid w:val="00BF0303"/>
    <w:rsid w:val="00BF10C9"/>
    <w:rsid w:val="00BF1B79"/>
    <w:rsid w:val="00C03C09"/>
    <w:rsid w:val="00C0690B"/>
    <w:rsid w:val="00C136FE"/>
    <w:rsid w:val="00C13991"/>
    <w:rsid w:val="00C151E3"/>
    <w:rsid w:val="00C255D0"/>
    <w:rsid w:val="00C4552C"/>
    <w:rsid w:val="00C478F2"/>
    <w:rsid w:val="00C70048"/>
    <w:rsid w:val="00C73367"/>
    <w:rsid w:val="00C75936"/>
    <w:rsid w:val="00C81967"/>
    <w:rsid w:val="00C9667D"/>
    <w:rsid w:val="00CA104E"/>
    <w:rsid w:val="00CA40C7"/>
    <w:rsid w:val="00CA765A"/>
    <w:rsid w:val="00CB62F5"/>
    <w:rsid w:val="00CC1505"/>
    <w:rsid w:val="00CC79DF"/>
    <w:rsid w:val="00CD01E5"/>
    <w:rsid w:val="00CF201A"/>
    <w:rsid w:val="00D079C3"/>
    <w:rsid w:val="00D24C76"/>
    <w:rsid w:val="00D71E7A"/>
    <w:rsid w:val="00D72FEA"/>
    <w:rsid w:val="00D75E8A"/>
    <w:rsid w:val="00DA07CD"/>
    <w:rsid w:val="00DC73E2"/>
    <w:rsid w:val="00DE1954"/>
    <w:rsid w:val="00DE40E3"/>
    <w:rsid w:val="00DE7E7B"/>
    <w:rsid w:val="00DF1053"/>
    <w:rsid w:val="00DF6252"/>
    <w:rsid w:val="00E00C43"/>
    <w:rsid w:val="00E16228"/>
    <w:rsid w:val="00E21821"/>
    <w:rsid w:val="00E22BB3"/>
    <w:rsid w:val="00E243B8"/>
    <w:rsid w:val="00E338A8"/>
    <w:rsid w:val="00E35590"/>
    <w:rsid w:val="00E50F2E"/>
    <w:rsid w:val="00E5160D"/>
    <w:rsid w:val="00E70AC4"/>
    <w:rsid w:val="00E71407"/>
    <w:rsid w:val="00E83805"/>
    <w:rsid w:val="00E85E75"/>
    <w:rsid w:val="00E86AA5"/>
    <w:rsid w:val="00E920D3"/>
    <w:rsid w:val="00E93866"/>
    <w:rsid w:val="00E941FC"/>
    <w:rsid w:val="00E942B3"/>
    <w:rsid w:val="00EA6588"/>
    <w:rsid w:val="00EB4987"/>
    <w:rsid w:val="00EB7FC5"/>
    <w:rsid w:val="00EC1156"/>
    <w:rsid w:val="00EC6210"/>
    <w:rsid w:val="00EE0CB5"/>
    <w:rsid w:val="00EE1777"/>
    <w:rsid w:val="00EE1C5A"/>
    <w:rsid w:val="00EF07FA"/>
    <w:rsid w:val="00F00168"/>
    <w:rsid w:val="00F036F2"/>
    <w:rsid w:val="00F05DC0"/>
    <w:rsid w:val="00F2650B"/>
    <w:rsid w:val="00F4740B"/>
    <w:rsid w:val="00F50E00"/>
    <w:rsid w:val="00F5157F"/>
    <w:rsid w:val="00F72190"/>
    <w:rsid w:val="00F75C68"/>
    <w:rsid w:val="00F838A4"/>
    <w:rsid w:val="00F905DC"/>
    <w:rsid w:val="00F9332F"/>
    <w:rsid w:val="00FA43F8"/>
    <w:rsid w:val="00FA54D5"/>
    <w:rsid w:val="00FB48B8"/>
    <w:rsid w:val="00FB4BCD"/>
    <w:rsid w:val="00FC3ECB"/>
    <w:rsid w:val="00FC5846"/>
    <w:rsid w:val="00FD6E4B"/>
    <w:rsid w:val="00FE1774"/>
    <w:rsid w:val="00FE3600"/>
    <w:rsid w:val="00FF2B1C"/>
    <w:rsid w:val="01512531"/>
    <w:rsid w:val="02F760A5"/>
    <w:rsid w:val="04664A43"/>
    <w:rsid w:val="068F7B9E"/>
    <w:rsid w:val="08AF128A"/>
    <w:rsid w:val="0A3B0904"/>
    <w:rsid w:val="0A946B2F"/>
    <w:rsid w:val="0B813EEC"/>
    <w:rsid w:val="0E914AB6"/>
    <w:rsid w:val="0F2C58D6"/>
    <w:rsid w:val="0F7F53F6"/>
    <w:rsid w:val="106B7564"/>
    <w:rsid w:val="10A02724"/>
    <w:rsid w:val="13493BF5"/>
    <w:rsid w:val="15A64B4F"/>
    <w:rsid w:val="1B06406C"/>
    <w:rsid w:val="1B3F6D70"/>
    <w:rsid w:val="1C17622C"/>
    <w:rsid w:val="1CE0620E"/>
    <w:rsid w:val="1D6337A5"/>
    <w:rsid w:val="1D79498D"/>
    <w:rsid w:val="21CA1FED"/>
    <w:rsid w:val="235F5B97"/>
    <w:rsid w:val="24902446"/>
    <w:rsid w:val="25320C53"/>
    <w:rsid w:val="25B74631"/>
    <w:rsid w:val="2D221014"/>
    <w:rsid w:val="2F150D4D"/>
    <w:rsid w:val="2FAC63FB"/>
    <w:rsid w:val="2FBE7AC0"/>
    <w:rsid w:val="329876A4"/>
    <w:rsid w:val="33443D78"/>
    <w:rsid w:val="34FF4061"/>
    <w:rsid w:val="359276C7"/>
    <w:rsid w:val="36C204FE"/>
    <w:rsid w:val="3A095FCB"/>
    <w:rsid w:val="3A577D39"/>
    <w:rsid w:val="3A6F664C"/>
    <w:rsid w:val="3AC45366"/>
    <w:rsid w:val="3C421063"/>
    <w:rsid w:val="3C520945"/>
    <w:rsid w:val="3CC63110"/>
    <w:rsid w:val="3E1A786F"/>
    <w:rsid w:val="3ECC47EA"/>
    <w:rsid w:val="3FC2718C"/>
    <w:rsid w:val="3FFD5F91"/>
    <w:rsid w:val="3FFF792D"/>
    <w:rsid w:val="400718BA"/>
    <w:rsid w:val="427F3613"/>
    <w:rsid w:val="42953565"/>
    <w:rsid w:val="43DF0960"/>
    <w:rsid w:val="45B20519"/>
    <w:rsid w:val="46245974"/>
    <w:rsid w:val="470958A1"/>
    <w:rsid w:val="47812D7E"/>
    <w:rsid w:val="49BA6B0B"/>
    <w:rsid w:val="49DF4BCB"/>
    <w:rsid w:val="4A697A5C"/>
    <w:rsid w:val="4B021EDD"/>
    <w:rsid w:val="4B796663"/>
    <w:rsid w:val="4C890FF2"/>
    <w:rsid w:val="4CF856D5"/>
    <w:rsid w:val="4DED1096"/>
    <w:rsid w:val="4E6E2254"/>
    <w:rsid w:val="4E7B3B05"/>
    <w:rsid w:val="4F4D6C5C"/>
    <w:rsid w:val="50926333"/>
    <w:rsid w:val="52497288"/>
    <w:rsid w:val="52FB6CDE"/>
    <w:rsid w:val="53E2646E"/>
    <w:rsid w:val="55C23D9F"/>
    <w:rsid w:val="569902F4"/>
    <w:rsid w:val="56D03F22"/>
    <w:rsid w:val="575F5659"/>
    <w:rsid w:val="58FC263E"/>
    <w:rsid w:val="590E1701"/>
    <w:rsid w:val="59DD2BA4"/>
    <w:rsid w:val="59F72C49"/>
    <w:rsid w:val="5A157CD6"/>
    <w:rsid w:val="5D3FAAF9"/>
    <w:rsid w:val="5F6931B3"/>
    <w:rsid w:val="5FFA1BEF"/>
    <w:rsid w:val="62FA7CA1"/>
    <w:rsid w:val="632A4206"/>
    <w:rsid w:val="63607D65"/>
    <w:rsid w:val="63E73E74"/>
    <w:rsid w:val="65977E5B"/>
    <w:rsid w:val="65C347F1"/>
    <w:rsid w:val="66A433AD"/>
    <w:rsid w:val="68AE1513"/>
    <w:rsid w:val="6B3833C1"/>
    <w:rsid w:val="6CA114C8"/>
    <w:rsid w:val="6DAD385E"/>
    <w:rsid w:val="6DCA0C8F"/>
    <w:rsid w:val="6FDB4045"/>
    <w:rsid w:val="7172355C"/>
    <w:rsid w:val="73AE11CE"/>
    <w:rsid w:val="74785821"/>
    <w:rsid w:val="784F6F27"/>
    <w:rsid w:val="78C3731F"/>
    <w:rsid w:val="791366A6"/>
    <w:rsid w:val="79BD60C2"/>
    <w:rsid w:val="7AB2394F"/>
    <w:rsid w:val="7B6868C4"/>
    <w:rsid w:val="7CE04330"/>
    <w:rsid w:val="7D15045F"/>
    <w:rsid w:val="7DBF2B65"/>
    <w:rsid w:val="7DFD8AF6"/>
    <w:rsid w:val="7E61439B"/>
    <w:rsid w:val="7F003D83"/>
    <w:rsid w:val="F19F3C4C"/>
    <w:rsid w:val="FEBDAC3C"/>
    <w:rsid w:val="FF7E1FF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qFormat="1" w:unhideWhenUsed="0" w:uiPriority="99" w:semiHidden="0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99"/>
    <w:pPr>
      <w:spacing w:before="120"/>
    </w:pPr>
    <w:rPr>
      <w:rFonts w:ascii="Arial" w:hAnsi="Arial" w:cs="Arial"/>
      <w:szCs w:val="24"/>
    </w:rPr>
  </w:style>
  <w:style w:type="paragraph" w:styleId="3">
    <w:name w:val="annotation text"/>
    <w:basedOn w:val="1"/>
    <w:link w:val="18"/>
    <w:unhideWhenUsed/>
    <w:qFormat/>
    <w:uiPriority w:val="99"/>
    <w:pPr>
      <w:jc w:val="left"/>
    </w:p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Balloon Text"/>
    <w:basedOn w:val="1"/>
    <w:link w:val="20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9">
    <w:name w:val="annotation subject"/>
    <w:basedOn w:val="3"/>
    <w:next w:val="3"/>
    <w:link w:val="19"/>
    <w:unhideWhenUsed/>
    <w:qFormat/>
    <w:uiPriority w:val="99"/>
    <w:rPr>
      <w:b/>
      <w:bCs/>
    </w:rPr>
  </w:style>
  <w:style w:type="character" w:styleId="12">
    <w:name w:val="Emphasis"/>
    <w:basedOn w:val="11"/>
    <w:qFormat/>
    <w:uiPriority w:val="20"/>
    <w:rPr>
      <w:i/>
    </w:rPr>
  </w:style>
  <w:style w:type="character" w:styleId="13">
    <w:name w:val="annotation reference"/>
    <w:basedOn w:val="11"/>
    <w:unhideWhenUsed/>
    <w:qFormat/>
    <w:uiPriority w:val="99"/>
    <w:rPr>
      <w:sz w:val="21"/>
      <w:szCs w:val="21"/>
    </w:rPr>
  </w:style>
  <w:style w:type="paragraph" w:customStyle="1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页眉 Char"/>
    <w:basedOn w:val="11"/>
    <w:link w:val="7"/>
    <w:semiHidden/>
    <w:qFormat/>
    <w:uiPriority w:val="99"/>
    <w:rPr>
      <w:sz w:val="18"/>
      <w:szCs w:val="18"/>
    </w:rPr>
  </w:style>
  <w:style w:type="character" w:customStyle="1" w:styleId="17">
    <w:name w:val="页脚 Char"/>
    <w:basedOn w:val="11"/>
    <w:link w:val="6"/>
    <w:semiHidden/>
    <w:qFormat/>
    <w:uiPriority w:val="99"/>
    <w:rPr>
      <w:sz w:val="18"/>
      <w:szCs w:val="18"/>
    </w:rPr>
  </w:style>
  <w:style w:type="character" w:customStyle="1" w:styleId="18">
    <w:name w:val="批注文字 Char"/>
    <w:basedOn w:val="11"/>
    <w:link w:val="3"/>
    <w:semiHidden/>
    <w:qFormat/>
    <w:uiPriority w:val="99"/>
  </w:style>
  <w:style w:type="character" w:customStyle="1" w:styleId="19">
    <w:name w:val="批注主题 Char"/>
    <w:basedOn w:val="18"/>
    <w:link w:val="9"/>
    <w:semiHidden/>
    <w:qFormat/>
    <w:uiPriority w:val="99"/>
    <w:rPr>
      <w:b/>
      <w:bCs/>
    </w:rPr>
  </w:style>
  <w:style w:type="character" w:customStyle="1" w:styleId="20">
    <w:name w:val="批注框文本 Char"/>
    <w:basedOn w:val="11"/>
    <w:link w:val="5"/>
    <w:semiHidden/>
    <w:qFormat/>
    <w:uiPriority w:val="99"/>
    <w:rPr>
      <w:sz w:val="18"/>
      <w:szCs w:val="18"/>
    </w:rPr>
  </w:style>
  <w:style w:type="character" w:customStyle="1" w:styleId="21">
    <w:name w:val="style31"/>
    <w:qFormat/>
    <w:uiPriority w:val="0"/>
    <w:rPr>
      <w:sz w:val="27"/>
      <w:szCs w:val="27"/>
    </w:rPr>
  </w:style>
  <w:style w:type="paragraph" w:customStyle="1" w:styleId="22">
    <w:name w:val="msolistparagraph"/>
    <w:qFormat/>
    <w:uiPriority w:val="0"/>
    <w:pPr>
      <w:ind w:firstLine="420" w:firstLineChars="200"/>
    </w:pPr>
    <w:rPr>
      <w:rFonts w:ascii="Calibri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Micorosoft</Company>
  <Pages>2</Pages>
  <Words>468</Words>
  <Characters>522</Characters>
  <Lines>1</Lines>
  <Paragraphs>1</Paragraphs>
  <TotalTime>0</TotalTime>
  <ScaleCrop>false</ScaleCrop>
  <LinksUpToDate>false</LinksUpToDate>
  <CharactersWithSpaces>522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2022-04-29T15:47:00Z</dcterms:created>
  <dc:creator>Micorosoft</dc:creator>
  <cp:lastModifiedBy>郭启轩</cp:lastModifiedBy>
  <dcterms:modified xsi:type="dcterms:W3CDTF">2025-04-08T08:10:07Z</dcterms:modified>
  <dc:title>中粮工科检测认证有限公司总部实验室建设及办公室装修项目-办公室区域、试验室区域装修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49CB3ACE60544C6FA375BF218181F269_13</vt:lpwstr>
  </property>
  <property fmtid="{D5CDD505-2E9C-101B-9397-08002B2CF9AE}" pid="4" name="KSOTemplateDocerSaveRecord">
    <vt:lpwstr>eyJoZGlkIjoiYTBiNDQ1MGEwNzc0Yzc0YTI1NGFkMmE4MmU2MTc1MzYiLCJ1c2VySWQiOiIzMDIwNjc3NjUifQ==</vt:lpwstr>
  </property>
</Properties>
</file>