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BE4CA">
      <w:pPr>
        <w:spacing w:line="292" w:lineRule="auto"/>
        <w:jc w:val="center"/>
        <w:rPr>
          <w:rFonts w:hint="eastAsia" w:ascii="Arial"/>
          <w:sz w:val="44"/>
          <w:szCs w:val="44"/>
        </w:rPr>
      </w:pPr>
    </w:p>
    <w:p w14:paraId="2249705E">
      <w:pPr>
        <w:spacing w:line="292" w:lineRule="auto"/>
        <w:jc w:val="center"/>
        <w:rPr>
          <w:rFonts w:hint="eastAsia" w:ascii="Arial"/>
          <w:sz w:val="28"/>
          <w:szCs w:val="28"/>
        </w:rPr>
      </w:pPr>
      <w:r>
        <w:rPr>
          <w:rFonts w:hint="eastAsia" w:ascii="Arial"/>
          <w:sz w:val="28"/>
          <w:szCs w:val="28"/>
        </w:rPr>
        <w:t>夏邑县农业农村局夏邑县2026年中央财政农业防灾减灾资金（第一</w:t>
      </w:r>
    </w:p>
    <w:p w14:paraId="4B657918">
      <w:pPr>
        <w:spacing w:line="292" w:lineRule="auto"/>
        <w:jc w:val="center"/>
        <w:rPr>
          <w:rFonts w:ascii="Arial"/>
          <w:sz w:val="28"/>
          <w:szCs w:val="28"/>
        </w:rPr>
      </w:pPr>
      <w:r>
        <w:rPr>
          <w:rFonts w:hint="eastAsia" w:ascii="Arial"/>
          <w:sz w:val="28"/>
          <w:szCs w:val="28"/>
        </w:rPr>
        <w:t>批）小麦促弱转壮项目</w:t>
      </w:r>
    </w:p>
    <w:p w14:paraId="041567C5">
      <w:pPr>
        <w:spacing w:line="293" w:lineRule="auto"/>
        <w:rPr>
          <w:rFonts w:ascii="Arial"/>
          <w:sz w:val="21"/>
        </w:rPr>
      </w:pPr>
    </w:p>
    <w:p w14:paraId="52DA7069">
      <w:pPr>
        <w:spacing w:line="293" w:lineRule="auto"/>
        <w:rPr>
          <w:rFonts w:ascii="Arial"/>
          <w:sz w:val="21"/>
        </w:rPr>
      </w:pPr>
    </w:p>
    <w:p w14:paraId="1F795B16">
      <w:pPr>
        <w:pStyle w:val="2"/>
        <w:spacing w:before="231" w:line="222" w:lineRule="auto"/>
        <w:ind w:left="2854"/>
        <w:rPr>
          <w:sz w:val="71"/>
          <w:szCs w:val="71"/>
        </w:rPr>
      </w:pPr>
      <w:r>
        <w:rPr>
          <w:b/>
          <w:bCs/>
          <w:spacing w:val="-24"/>
          <w:sz w:val="71"/>
          <w:szCs w:val="71"/>
        </w:rPr>
        <w:t>招</w:t>
      </w:r>
      <w:r>
        <w:rPr>
          <w:spacing w:val="40"/>
          <w:sz w:val="71"/>
          <w:szCs w:val="71"/>
        </w:rPr>
        <w:t xml:space="preserve"> </w:t>
      </w:r>
      <w:r>
        <w:rPr>
          <w:b/>
          <w:bCs/>
          <w:spacing w:val="-24"/>
          <w:sz w:val="71"/>
          <w:szCs w:val="71"/>
        </w:rPr>
        <w:t>标</w:t>
      </w:r>
      <w:r>
        <w:rPr>
          <w:spacing w:val="41"/>
          <w:sz w:val="71"/>
          <w:szCs w:val="71"/>
        </w:rPr>
        <w:t xml:space="preserve"> </w:t>
      </w:r>
      <w:r>
        <w:rPr>
          <w:b/>
          <w:bCs/>
          <w:spacing w:val="-24"/>
          <w:sz w:val="71"/>
          <w:szCs w:val="71"/>
        </w:rPr>
        <w:t>文</w:t>
      </w:r>
      <w:r>
        <w:rPr>
          <w:spacing w:val="35"/>
          <w:sz w:val="71"/>
          <w:szCs w:val="71"/>
        </w:rPr>
        <w:t xml:space="preserve"> </w:t>
      </w:r>
      <w:r>
        <w:rPr>
          <w:b/>
          <w:bCs/>
          <w:spacing w:val="-24"/>
          <w:sz w:val="71"/>
          <w:szCs w:val="71"/>
        </w:rPr>
        <w:t>件</w:t>
      </w:r>
    </w:p>
    <w:p w14:paraId="4C0DAEC2">
      <w:pPr>
        <w:spacing w:line="394" w:lineRule="auto"/>
        <w:rPr>
          <w:rFonts w:ascii="Arial"/>
          <w:sz w:val="21"/>
        </w:rPr>
      </w:pPr>
    </w:p>
    <w:p w14:paraId="5568BAB3">
      <w:pPr>
        <w:spacing w:line="243" w:lineRule="auto"/>
        <w:jc w:val="center"/>
        <w:rPr>
          <w:rFonts w:hint="default" w:ascii="Arial" w:eastAsia="宋体"/>
          <w:sz w:val="21"/>
          <w:lang w:val="en-US" w:eastAsia="zh-CN"/>
        </w:rPr>
      </w:pPr>
      <w:r>
        <w:rPr>
          <w:rFonts w:hint="eastAsia" w:eastAsia="宋体"/>
          <w:sz w:val="21"/>
          <w:lang w:val="en-US" w:eastAsia="zh-CN"/>
        </w:rPr>
        <w:t>（第一至第二标段）</w:t>
      </w:r>
    </w:p>
    <w:p w14:paraId="7F047078">
      <w:pPr>
        <w:spacing w:line="243" w:lineRule="auto"/>
        <w:rPr>
          <w:rFonts w:ascii="Arial"/>
          <w:sz w:val="21"/>
        </w:rPr>
      </w:pPr>
    </w:p>
    <w:p w14:paraId="34C826ED">
      <w:pPr>
        <w:spacing w:line="243" w:lineRule="auto"/>
        <w:rPr>
          <w:rFonts w:ascii="Arial"/>
          <w:sz w:val="21"/>
        </w:rPr>
      </w:pPr>
    </w:p>
    <w:p w14:paraId="0232AB8F">
      <w:pPr>
        <w:spacing w:line="244" w:lineRule="auto"/>
        <w:rPr>
          <w:rFonts w:ascii="Arial"/>
          <w:sz w:val="21"/>
        </w:rPr>
      </w:pPr>
    </w:p>
    <w:p w14:paraId="2385F133">
      <w:pPr>
        <w:spacing w:line="244" w:lineRule="auto"/>
        <w:rPr>
          <w:rFonts w:ascii="Arial"/>
          <w:sz w:val="21"/>
        </w:rPr>
      </w:pPr>
    </w:p>
    <w:p w14:paraId="52C12796">
      <w:pPr>
        <w:spacing w:line="244" w:lineRule="auto"/>
        <w:rPr>
          <w:rFonts w:ascii="Arial"/>
          <w:sz w:val="21"/>
        </w:rPr>
      </w:pPr>
    </w:p>
    <w:p w14:paraId="25520262">
      <w:pPr>
        <w:spacing w:line="244" w:lineRule="auto"/>
        <w:rPr>
          <w:rFonts w:ascii="Arial"/>
          <w:sz w:val="21"/>
        </w:rPr>
      </w:pPr>
    </w:p>
    <w:p w14:paraId="477A0A78">
      <w:pPr>
        <w:spacing w:line="244" w:lineRule="auto"/>
        <w:rPr>
          <w:rFonts w:ascii="Arial"/>
          <w:sz w:val="21"/>
        </w:rPr>
      </w:pPr>
    </w:p>
    <w:p w14:paraId="2E6C9406">
      <w:pPr>
        <w:spacing w:line="244" w:lineRule="auto"/>
        <w:rPr>
          <w:rFonts w:ascii="Arial"/>
          <w:sz w:val="21"/>
        </w:rPr>
      </w:pPr>
    </w:p>
    <w:p w14:paraId="32D461CF">
      <w:pPr>
        <w:spacing w:line="244" w:lineRule="auto"/>
        <w:rPr>
          <w:rFonts w:ascii="Arial"/>
          <w:sz w:val="21"/>
        </w:rPr>
      </w:pPr>
    </w:p>
    <w:p w14:paraId="32BBAE18">
      <w:pPr>
        <w:spacing w:line="244" w:lineRule="auto"/>
        <w:rPr>
          <w:rFonts w:ascii="Arial"/>
          <w:sz w:val="21"/>
        </w:rPr>
      </w:pPr>
    </w:p>
    <w:p w14:paraId="47E9A455">
      <w:pPr>
        <w:spacing w:line="244" w:lineRule="auto"/>
        <w:rPr>
          <w:rFonts w:ascii="Arial"/>
          <w:sz w:val="21"/>
        </w:rPr>
      </w:pPr>
    </w:p>
    <w:p w14:paraId="6CF1CE60">
      <w:pPr>
        <w:spacing w:line="244" w:lineRule="auto"/>
        <w:rPr>
          <w:rFonts w:ascii="Arial"/>
          <w:sz w:val="21"/>
        </w:rPr>
      </w:pPr>
    </w:p>
    <w:p w14:paraId="035942A7">
      <w:pPr>
        <w:spacing w:line="244" w:lineRule="auto"/>
        <w:rPr>
          <w:rFonts w:ascii="Arial"/>
          <w:sz w:val="21"/>
        </w:rPr>
      </w:pPr>
    </w:p>
    <w:p w14:paraId="441EFE18">
      <w:pPr>
        <w:spacing w:line="244" w:lineRule="auto"/>
        <w:rPr>
          <w:rFonts w:ascii="Arial"/>
          <w:sz w:val="21"/>
        </w:rPr>
      </w:pPr>
    </w:p>
    <w:p w14:paraId="273CF455">
      <w:pPr>
        <w:spacing w:line="244" w:lineRule="auto"/>
        <w:rPr>
          <w:rFonts w:ascii="Arial"/>
          <w:sz w:val="21"/>
        </w:rPr>
      </w:pPr>
    </w:p>
    <w:p w14:paraId="548DE974">
      <w:pPr>
        <w:spacing w:line="244" w:lineRule="auto"/>
        <w:rPr>
          <w:rFonts w:ascii="Arial"/>
          <w:sz w:val="21"/>
        </w:rPr>
      </w:pPr>
    </w:p>
    <w:p w14:paraId="0C77B2FF">
      <w:pPr>
        <w:spacing w:line="244" w:lineRule="auto"/>
        <w:rPr>
          <w:rFonts w:ascii="Arial"/>
          <w:sz w:val="21"/>
        </w:rPr>
      </w:pPr>
    </w:p>
    <w:p w14:paraId="29183A63">
      <w:pPr>
        <w:pStyle w:val="2"/>
        <w:spacing w:before="231" w:line="219" w:lineRule="auto"/>
        <w:ind w:left="2238"/>
        <w:outlineLvl w:val="0"/>
        <w:rPr>
          <w:rFonts w:hint="eastAsia"/>
        </w:rPr>
      </w:pPr>
      <w:r>
        <w:rPr>
          <w:rFonts w:hint="eastAsia"/>
        </w:rPr>
        <w:t>采购人：夏邑县农业农村局</w:t>
      </w:r>
    </w:p>
    <w:p w14:paraId="6EE01B56">
      <w:pPr>
        <w:pStyle w:val="2"/>
        <w:spacing w:before="231" w:line="219" w:lineRule="auto"/>
        <w:ind w:left="2238"/>
        <w:outlineLvl w:val="0"/>
        <w:rPr>
          <w:rFonts w:hint="eastAsia"/>
        </w:rPr>
      </w:pPr>
      <w:r>
        <w:rPr>
          <w:rFonts w:hint="eastAsia"/>
        </w:rPr>
        <w:t>招标代理机构：河南浩均工程咨询有限公司</w:t>
      </w:r>
    </w:p>
    <w:p w14:paraId="4C0E3392">
      <w:pPr>
        <w:pStyle w:val="2"/>
        <w:spacing w:before="231" w:line="219" w:lineRule="auto"/>
        <w:ind w:left="2238"/>
        <w:outlineLvl w:val="0"/>
      </w:pPr>
      <w:r>
        <w:rPr>
          <w:rFonts w:hint="eastAsia"/>
        </w:rPr>
        <w:t>日期：二〇二六年</w:t>
      </w:r>
      <w:r>
        <w:rPr>
          <w:rFonts w:hint="eastAsia"/>
          <w:lang w:val="en-US" w:eastAsia="zh-CN"/>
        </w:rPr>
        <w:t>四</w:t>
      </w:r>
      <w:r>
        <w:rPr>
          <w:rFonts w:hint="eastAsia"/>
        </w:rPr>
        <w:t>月</w:t>
      </w:r>
    </w:p>
    <w:p w14:paraId="4BF7AD73">
      <w:pPr>
        <w:spacing w:line="219" w:lineRule="auto"/>
        <w:sectPr>
          <w:pgSz w:w="11906" w:h="16839"/>
          <w:pgMar w:top="1431" w:right="1125" w:bottom="0" w:left="1141" w:header="0" w:footer="0" w:gutter="0"/>
          <w:cols w:space="720" w:num="1"/>
        </w:sectPr>
      </w:pPr>
    </w:p>
    <w:sdt>
      <w:sdtPr>
        <w:rPr>
          <w:rFonts w:ascii="宋体" w:hAnsi="宋体" w:eastAsia="宋体" w:cs="宋体"/>
          <w:sz w:val="43"/>
          <w:szCs w:val="43"/>
        </w:rPr>
        <w:id w:val="147462279"/>
        <w:docPartObj>
          <w:docPartGallery w:val="Table of Contents"/>
          <w:docPartUnique/>
        </w:docPartObj>
      </w:sdtPr>
      <w:sdtEndPr>
        <w:rPr>
          <w:rFonts w:ascii="宋体" w:hAnsi="宋体" w:eastAsia="宋体" w:cs="宋体"/>
          <w:sz w:val="28"/>
          <w:szCs w:val="28"/>
        </w:rPr>
      </w:sdtEndPr>
      <w:sdtContent>
        <w:p w14:paraId="6982CE8D">
          <w:pPr>
            <w:pStyle w:val="2"/>
            <w:spacing w:before="88" w:line="225" w:lineRule="auto"/>
            <w:ind w:left="4299"/>
            <w:rPr>
              <w:sz w:val="43"/>
              <w:szCs w:val="43"/>
            </w:rPr>
          </w:pPr>
          <w:r>
            <w:rPr>
              <w:b/>
              <w:bCs/>
              <w:spacing w:val="-51"/>
              <w:sz w:val="43"/>
              <w:szCs w:val="43"/>
            </w:rPr>
            <w:t>目</w:t>
          </w:r>
          <w:r>
            <w:rPr>
              <w:spacing w:val="16"/>
              <w:sz w:val="43"/>
              <w:szCs w:val="43"/>
            </w:rPr>
            <w:t xml:space="preserve">  </w:t>
          </w:r>
          <w:r>
            <w:rPr>
              <w:b/>
              <w:bCs/>
              <w:spacing w:val="-51"/>
              <w:sz w:val="43"/>
              <w:szCs w:val="43"/>
            </w:rPr>
            <w:t>录</w:t>
          </w:r>
        </w:p>
        <w:p w14:paraId="19CD9EBE">
          <w:pPr>
            <w:spacing w:line="338" w:lineRule="auto"/>
            <w:rPr>
              <w:rFonts w:ascii="Arial"/>
              <w:sz w:val="21"/>
            </w:rPr>
          </w:pPr>
        </w:p>
        <w:p w14:paraId="617F774F">
          <w:pPr>
            <w:spacing w:line="338" w:lineRule="auto"/>
            <w:rPr>
              <w:rFonts w:ascii="Arial"/>
              <w:sz w:val="21"/>
            </w:rPr>
          </w:pPr>
        </w:p>
        <w:p w14:paraId="7C80EB16">
          <w:pPr>
            <w:pStyle w:val="2"/>
            <w:tabs>
              <w:tab w:val="right" w:leader="dot" w:pos="9734"/>
            </w:tabs>
            <w:spacing w:before="91" w:line="186" w:lineRule="auto"/>
            <w:rPr>
              <w:sz w:val="28"/>
              <w:szCs w:val="28"/>
            </w:rPr>
          </w:pPr>
          <w:r>
            <w:fldChar w:fldCharType="begin"/>
          </w:r>
          <w:r>
            <w:instrText xml:space="preserve"> HYPERLINK \l "bookmark2" </w:instrText>
          </w:r>
          <w:r>
            <w:fldChar w:fldCharType="separate"/>
          </w:r>
          <w:r>
            <w:rPr>
              <w:spacing w:val="-2"/>
              <w:sz w:val="28"/>
              <w:szCs w:val="28"/>
            </w:rPr>
            <w:t>第一章 采购公告</w:t>
          </w:r>
          <w:r>
            <w:rPr>
              <w:spacing w:val="-48"/>
              <w:sz w:val="28"/>
              <w:szCs w:val="28"/>
            </w:rPr>
            <w:t xml:space="preserve"> </w:t>
          </w:r>
          <w:r>
            <w:rPr>
              <w:sz w:val="28"/>
              <w:szCs w:val="28"/>
            </w:rPr>
            <w:tab/>
          </w:r>
          <w:r>
            <w:rPr>
              <w:sz w:val="28"/>
              <w:szCs w:val="28"/>
            </w:rPr>
            <w:fldChar w:fldCharType="end"/>
          </w:r>
          <w:r>
            <w:fldChar w:fldCharType="begin"/>
          </w:r>
          <w:r>
            <w:instrText xml:space="preserve"> HYPERLINK \l "bookmark1" </w:instrText>
          </w:r>
          <w:r>
            <w:fldChar w:fldCharType="separate"/>
          </w:r>
          <w:r>
            <w:rPr>
              <w:spacing w:val="-20"/>
              <w:sz w:val="28"/>
              <w:szCs w:val="28"/>
            </w:rPr>
            <w:t xml:space="preserve"> </w:t>
          </w:r>
          <w:r>
            <w:rPr>
              <w:spacing w:val="-17"/>
              <w:sz w:val="28"/>
              <w:szCs w:val="28"/>
            </w:rPr>
            <w:t>3</w:t>
          </w:r>
          <w:r>
            <w:rPr>
              <w:spacing w:val="-17"/>
              <w:sz w:val="28"/>
              <w:szCs w:val="28"/>
            </w:rPr>
            <w:fldChar w:fldCharType="end"/>
          </w:r>
        </w:p>
        <w:p w14:paraId="64F20EC6">
          <w:pPr>
            <w:spacing w:line="352" w:lineRule="auto"/>
            <w:rPr>
              <w:rFonts w:ascii="Arial"/>
              <w:sz w:val="21"/>
            </w:rPr>
          </w:pPr>
        </w:p>
        <w:p w14:paraId="36293562">
          <w:pPr>
            <w:pStyle w:val="2"/>
            <w:tabs>
              <w:tab w:val="right" w:leader="dot" w:pos="9734"/>
            </w:tabs>
            <w:spacing w:before="91" w:line="185" w:lineRule="auto"/>
            <w:rPr>
              <w:sz w:val="28"/>
              <w:szCs w:val="28"/>
            </w:rPr>
          </w:pPr>
          <w:r>
            <w:fldChar w:fldCharType="begin"/>
          </w:r>
          <w:r>
            <w:instrText xml:space="preserve"> HYPERLINK \l "bookmark4" </w:instrText>
          </w:r>
          <w:r>
            <w:fldChar w:fldCharType="separate"/>
          </w:r>
          <w:r>
            <w:rPr>
              <w:spacing w:val="-1"/>
              <w:sz w:val="28"/>
              <w:szCs w:val="28"/>
            </w:rPr>
            <w:t>第二章 供应商须知前附表</w:t>
          </w:r>
          <w:r>
            <w:rPr>
              <w:spacing w:val="-52"/>
              <w:sz w:val="28"/>
              <w:szCs w:val="28"/>
            </w:rPr>
            <w:t xml:space="preserve"> </w:t>
          </w:r>
          <w:r>
            <w:rPr>
              <w:sz w:val="28"/>
              <w:szCs w:val="28"/>
            </w:rPr>
            <w:tab/>
          </w:r>
          <w:r>
            <w:rPr>
              <w:sz w:val="28"/>
              <w:szCs w:val="28"/>
            </w:rPr>
            <w:fldChar w:fldCharType="end"/>
          </w:r>
          <w:r>
            <w:fldChar w:fldCharType="begin"/>
          </w:r>
          <w:r>
            <w:instrText xml:space="preserve"> HYPERLINK \l "bookmark3" </w:instrText>
          </w:r>
          <w:r>
            <w:fldChar w:fldCharType="separate"/>
          </w:r>
          <w:r>
            <w:rPr>
              <w:spacing w:val="-11"/>
              <w:sz w:val="28"/>
              <w:szCs w:val="28"/>
            </w:rPr>
            <w:t xml:space="preserve"> </w:t>
          </w:r>
          <w:r>
            <w:rPr>
              <w:spacing w:val="-18"/>
              <w:sz w:val="28"/>
              <w:szCs w:val="28"/>
            </w:rPr>
            <w:t>7</w:t>
          </w:r>
          <w:r>
            <w:rPr>
              <w:spacing w:val="-18"/>
              <w:sz w:val="28"/>
              <w:szCs w:val="28"/>
            </w:rPr>
            <w:fldChar w:fldCharType="end"/>
          </w:r>
        </w:p>
        <w:p w14:paraId="0A6D21B0">
          <w:pPr>
            <w:spacing w:line="353" w:lineRule="auto"/>
            <w:rPr>
              <w:rFonts w:ascii="Arial"/>
              <w:sz w:val="21"/>
            </w:rPr>
          </w:pPr>
        </w:p>
        <w:p w14:paraId="1740127A">
          <w:pPr>
            <w:pStyle w:val="2"/>
            <w:tabs>
              <w:tab w:val="right" w:leader="dot" w:pos="9735"/>
            </w:tabs>
            <w:spacing w:before="91" w:line="185" w:lineRule="auto"/>
            <w:rPr>
              <w:sz w:val="28"/>
              <w:szCs w:val="28"/>
            </w:rPr>
          </w:pPr>
          <w:r>
            <w:fldChar w:fldCharType="begin"/>
          </w:r>
          <w:r>
            <w:instrText xml:space="preserve"> HYPERLINK \l "bookmark6" </w:instrText>
          </w:r>
          <w:r>
            <w:fldChar w:fldCharType="separate"/>
          </w:r>
          <w:r>
            <w:rPr>
              <w:spacing w:val="-2"/>
              <w:sz w:val="28"/>
              <w:szCs w:val="28"/>
            </w:rPr>
            <w:t>第三章 采购需求</w:t>
          </w:r>
          <w:r>
            <w:rPr>
              <w:spacing w:val="-48"/>
              <w:sz w:val="28"/>
              <w:szCs w:val="28"/>
            </w:rPr>
            <w:t xml:space="preserve"> </w:t>
          </w:r>
          <w:r>
            <w:rPr>
              <w:sz w:val="28"/>
              <w:szCs w:val="28"/>
            </w:rPr>
            <w:tab/>
          </w:r>
          <w:r>
            <w:rPr>
              <w:sz w:val="28"/>
              <w:szCs w:val="28"/>
            </w:rPr>
            <w:fldChar w:fldCharType="end"/>
          </w:r>
          <w:r>
            <w:fldChar w:fldCharType="begin"/>
          </w:r>
          <w:r>
            <w:instrText xml:space="preserve"> HYPERLINK \l "bookmark5" </w:instrText>
          </w:r>
          <w:r>
            <w:fldChar w:fldCharType="separate"/>
          </w:r>
          <w:r>
            <w:rPr>
              <w:spacing w:val="-20"/>
              <w:sz w:val="28"/>
              <w:szCs w:val="28"/>
            </w:rPr>
            <w:t xml:space="preserve"> </w:t>
          </w:r>
          <w:r>
            <w:rPr>
              <w:spacing w:val="-7"/>
              <w:sz w:val="28"/>
              <w:szCs w:val="28"/>
            </w:rPr>
            <w:t>21</w:t>
          </w:r>
          <w:r>
            <w:rPr>
              <w:spacing w:val="-7"/>
              <w:sz w:val="28"/>
              <w:szCs w:val="28"/>
            </w:rPr>
            <w:fldChar w:fldCharType="end"/>
          </w:r>
        </w:p>
        <w:p w14:paraId="41C57912">
          <w:pPr>
            <w:spacing w:line="351" w:lineRule="auto"/>
            <w:rPr>
              <w:rFonts w:ascii="Arial"/>
              <w:sz w:val="21"/>
            </w:rPr>
          </w:pPr>
        </w:p>
        <w:p w14:paraId="4E6ED0A0">
          <w:pPr>
            <w:pStyle w:val="2"/>
            <w:tabs>
              <w:tab w:val="right" w:leader="dot" w:pos="9735"/>
            </w:tabs>
            <w:spacing w:before="91" w:line="185" w:lineRule="auto"/>
            <w:rPr>
              <w:sz w:val="28"/>
              <w:szCs w:val="28"/>
            </w:rPr>
          </w:pPr>
          <w:r>
            <w:fldChar w:fldCharType="begin"/>
          </w:r>
          <w:r>
            <w:instrText xml:space="preserve"> HYPERLINK \l "bookmark8" </w:instrText>
          </w:r>
          <w:r>
            <w:fldChar w:fldCharType="separate"/>
          </w:r>
          <w:r>
            <w:rPr>
              <w:spacing w:val="-1"/>
              <w:sz w:val="28"/>
              <w:szCs w:val="28"/>
            </w:rPr>
            <w:t>第四章 合同条款及格式</w:t>
          </w:r>
          <w:r>
            <w:rPr>
              <w:spacing w:val="87"/>
              <w:sz w:val="28"/>
              <w:szCs w:val="28"/>
            </w:rPr>
            <w:t xml:space="preserve"> </w:t>
          </w:r>
          <w:r>
            <w:rPr>
              <w:sz w:val="28"/>
              <w:szCs w:val="28"/>
            </w:rPr>
            <w:tab/>
          </w:r>
          <w:r>
            <w:rPr>
              <w:sz w:val="28"/>
              <w:szCs w:val="28"/>
            </w:rPr>
            <w:fldChar w:fldCharType="end"/>
          </w:r>
          <w:r>
            <w:fldChar w:fldCharType="begin"/>
          </w:r>
          <w:r>
            <w:instrText xml:space="preserve"> HYPERLINK \l "bookmark7" </w:instrText>
          </w:r>
          <w:r>
            <w:fldChar w:fldCharType="separate"/>
          </w:r>
          <w:r>
            <w:rPr>
              <w:spacing w:val="-12"/>
              <w:sz w:val="28"/>
              <w:szCs w:val="28"/>
            </w:rPr>
            <w:t xml:space="preserve"> </w:t>
          </w:r>
          <w:r>
            <w:rPr>
              <w:spacing w:val="-7"/>
              <w:sz w:val="28"/>
              <w:szCs w:val="28"/>
            </w:rPr>
            <w:t>23</w:t>
          </w:r>
          <w:r>
            <w:rPr>
              <w:spacing w:val="-7"/>
              <w:sz w:val="28"/>
              <w:szCs w:val="28"/>
            </w:rPr>
            <w:fldChar w:fldCharType="end"/>
          </w:r>
        </w:p>
        <w:p w14:paraId="2C6845D8">
          <w:pPr>
            <w:spacing w:line="352" w:lineRule="auto"/>
            <w:rPr>
              <w:rFonts w:ascii="Arial"/>
              <w:sz w:val="21"/>
            </w:rPr>
          </w:pPr>
        </w:p>
        <w:p w14:paraId="00CD82BD">
          <w:pPr>
            <w:pStyle w:val="2"/>
            <w:tabs>
              <w:tab w:val="right" w:leader="dot" w:pos="9735"/>
            </w:tabs>
            <w:spacing w:before="92" w:line="186" w:lineRule="auto"/>
            <w:rPr>
              <w:sz w:val="28"/>
              <w:szCs w:val="28"/>
            </w:rPr>
          </w:pPr>
          <w:r>
            <w:fldChar w:fldCharType="begin"/>
          </w:r>
          <w:r>
            <w:instrText xml:space="preserve"> HYPERLINK \l "bookmark10" </w:instrText>
          </w:r>
          <w:r>
            <w:fldChar w:fldCharType="separate"/>
          </w:r>
          <w:r>
            <w:rPr>
              <w:spacing w:val="-2"/>
              <w:sz w:val="28"/>
              <w:szCs w:val="28"/>
            </w:rPr>
            <w:t>第五章 投标文件格式</w:t>
          </w:r>
          <w:r>
            <w:rPr>
              <w:spacing w:val="-45"/>
              <w:sz w:val="28"/>
              <w:szCs w:val="28"/>
            </w:rPr>
            <w:t xml:space="preserve"> </w:t>
          </w:r>
          <w:r>
            <w:rPr>
              <w:sz w:val="28"/>
              <w:szCs w:val="28"/>
            </w:rPr>
            <w:tab/>
          </w:r>
          <w:r>
            <w:rPr>
              <w:sz w:val="28"/>
              <w:szCs w:val="28"/>
            </w:rPr>
            <w:fldChar w:fldCharType="end"/>
          </w:r>
          <w:r>
            <w:fldChar w:fldCharType="begin"/>
          </w:r>
          <w:r>
            <w:instrText xml:space="preserve"> HYPERLINK \l "bookmark9" </w:instrText>
          </w:r>
          <w:r>
            <w:fldChar w:fldCharType="separate"/>
          </w:r>
          <w:r>
            <w:rPr>
              <w:spacing w:val="-15"/>
              <w:sz w:val="28"/>
              <w:szCs w:val="28"/>
            </w:rPr>
            <w:t xml:space="preserve"> </w:t>
          </w:r>
          <w:r>
            <w:rPr>
              <w:spacing w:val="-7"/>
              <w:sz w:val="28"/>
              <w:szCs w:val="28"/>
            </w:rPr>
            <w:t>23</w:t>
          </w:r>
          <w:r>
            <w:rPr>
              <w:spacing w:val="-7"/>
              <w:sz w:val="28"/>
              <w:szCs w:val="28"/>
            </w:rPr>
            <w:fldChar w:fldCharType="end"/>
          </w:r>
        </w:p>
        <w:p w14:paraId="176DEA81">
          <w:pPr>
            <w:spacing w:line="352" w:lineRule="auto"/>
            <w:rPr>
              <w:rFonts w:ascii="Arial"/>
              <w:sz w:val="21"/>
            </w:rPr>
          </w:pPr>
        </w:p>
        <w:p w14:paraId="6B38FAA0">
          <w:pPr>
            <w:pStyle w:val="2"/>
            <w:tabs>
              <w:tab w:val="right" w:leader="dot" w:pos="9735"/>
            </w:tabs>
            <w:spacing w:before="92" w:line="219" w:lineRule="auto"/>
            <w:rPr>
              <w:sz w:val="28"/>
              <w:szCs w:val="28"/>
            </w:rPr>
          </w:pPr>
          <w:r>
            <w:fldChar w:fldCharType="begin"/>
          </w:r>
          <w:r>
            <w:instrText xml:space="preserve"> HYPERLINK \l "bookmark12" </w:instrText>
          </w:r>
          <w:r>
            <w:fldChar w:fldCharType="separate"/>
          </w:r>
          <w:r>
            <w:rPr>
              <w:spacing w:val="-1"/>
              <w:sz w:val="28"/>
              <w:szCs w:val="28"/>
            </w:rPr>
            <w:t>第六章 评审办法及评分标准</w:t>
          </w:r>
          <w:r>
            <w:rPr>
              <w:spacing w:val="-52"/>
              <w:sz w:val="28"/>
              <w:szCs w:val="28"/>
            </w:rPr>
            <w:t xml:space="preserve"> </w:t>
          </w:r>
          <w:r>
            <w:rPr>
              <w:sz w:val="28"/>
              <w:szCs w:val="28"/>
            </w:rPr>
            <w:tab/>
          </w:r>
          <w:r>
            <w:rPr>
              <w:sz w:val="28"/>
              <w:szCs w:val="28"/>
            </w:rPr>
            <w:fldChar w:fldCharType="end"/>
          </w:r>
          <w:r>
            <w:fldChar w:fldCharType="begin"/>
          </w:r>
          <w:r>
            <w:instrText xml:space="preserve"> HYPERLINK \l "bookmark11" </w:instrText>
          </w:r>
          <w:r>
            <w:fldChar w:fldCharType="separate"/>
          </w:r>
          <w:r>
            <w:rPr>
              <w:spacing w:val="-14"/>
              <w:sz w:val="28"/>
              <w:szCs w:val="28"/>
            </w:rPr>
            <w:t xml:space="preserve"> </w:t>
          </w:r>
          <w:r>
            <w:rPr>
              <w:spacing w:val="-4"/>
              <w:sz w:val="28"/>
              <w:szCs w:val="28"/>
            </w:rPr>
            <w:t>43</w:t>
          </w:r>
          <w:r>
            <w:rPr>
              <w:spacing w:val="-4"/>
              <w:sz w:val="28"/>
              <w:szCs w:val="28"/>
            </w:rPr>
            <w:fldChar w:fldCharType="end"/>
          </w:r>
        </w:p>
      </w:sdtContent>
    </w:sdt>
    <w:p w14:paraId="739915F7">
      <w:pPr>
        <w:spacing w:line="219" w:lineRule="auto"/>
        <w:rPr>
          <w:sz w:val="28"/>
          <w:szCs w:val="28"/>
        </w:rPr>
        <w:sectPr>
          <w:pgSz w:w="11906" w:h="16839"/>
          <w:pgMar w:top="1417" w:right="1078" w:bottom="0" w:left="1090" w:header="0" w:footer="0" w:gutter="0"/>
          <w:cols w:space="720" w:num="1"/>
        </w:sectPr>
      </w:pPr>
    </w:p>
    <w:p w14:paraId="6C3E532B">
      <w:pPr>
        <w:pStyle w:val="2"/>
        <w:spacing w:before="202" w:line="223" w:lineRule="auto"/>
        <w:ind w:left="3856"/>
        <w:outlineLvl w:val="0"/>
        <w:rPr>
          <w:sz w:val="35"/>
          <w:szCs w:val="35"/>
        </w:rPr>
      </w:pPr>
      <w:bookmarkStart w:id="0" w:name="bookmark2"/>
      <w:bookmarkEnd w:id="0"/>
      <w:bookmarkStart w:id="1" w:name="bookmark1"/>
      <w:bookmarkEnd w:id="1"/>
      <w:r>
        <w:rPr>
          <w:b/>
          <w:bCs/>
          <w:spacing w:val="5"/>
          <w:sz w:val="35"/>
          <w:szCs w:val="35"/>
        </w:rPr>
        <w:t>第一章</w:t>
      </w:r>
      <w:r>
        <w:rPr>
          <w:spacing w:val="5"/>
          <w:sz w:val="35"/>
          <w:szCs w:val="35"/>
        </w:rPr>
        <w:t xml:space="preserve"> </w:t>
      </w:r>
      <w:r>
        <w:rPr>
          <w:b/>
          <w:bCs/>
          <w:spacing w:val="5"/>
          <w:sz w:val="35"/>
          <w:szCs w:val="35"/>
        </w:rPr>
        <w:t>招标公告</w:t>
      </w:r>
    </w:p>
    <w:p w14:paraId="735C147B">
      <w:pPr>
        <w:spacing w:line="249" w:lineRule="auto"/>
        <w:rPr>
          <w:rFonts w:ascii="Arial"/>
          <w:sz w:val="21"/>
        </w:rPr>
      </w:pPr>
    </w:p>
    <w:p w14:paraId="45D1D0C4">
      <w:pPr>
        <w:pStyle w:val="2"/>
        <w:spacing w:before="182" w:line="360" w:lineRule="auto"/>
        <w:ind w:left="476" w:firstLine="482" w:firstLineChars="200"/>
        <w:rPr>
          <w:rFonts w:hint="eastAsia"/>
          <w:sz w:val="24"/>
          <w:szCs w:val="24"/>
        </w:rPr>
      </w:pPr>
      <w:r>
        <w:rPr>
          <w:rFonts w:hint="eastAsia"/>
          <w:b/>
          <w:bCs/>
          <w:sz w:val="24"/>
          <w:szCs w:val="24"/>
          <w:lang w:eastAsia="zh-CN"/>
        </w:rPr>
        <w:t>河南浩均工程咨询有限公司</w:t>
      </w:r>
      <w:r>
        <w:rPr>
          <w:rFonts w:hint="eastAsia"/>
          <w:sz w:val="24"/>
          <w:szCs w:val="24"/>
        </w:rPr>
        <w:t>受</w:t>
      </w:r>
      <w:r>
        <w:rPr>
          <w:rFonts w:hint="eastAsia"/>
          <w:b/>
          <w:bCs/>
          <w:sz w:val="24"/>
          <w:szCs w:val="24"/>
        </w:rPr>
        <w:t>夏邑县农业农村局</w:t>
      </w:r>
      <w:r>
        <w:rPr>
          <w:rFonts w:hint="eastAsia"/>
          <w:sz w:val="24"/>
          <w:szCs w:val="24"/>
        </w:rPr>
        <w:t>的委托，就</w:t>
      </w:r>
      <w:r>
        <w:rPr>
          <w:rFonts w:hint="eastAsia"/>
          <w:b/>
          <w:bCs/>
          <w:sz w:val="24"/>
          <w:szCs w:val="24"/>
          <w:lang w:eastAsia="zh-CN"/>
        </w:rPr>
        <w:t>夏邑县农业农村局夏邑县2026年中央财政农业防灾减灾资金(第一批)小麦促弱转壮项目</w:t>
      </w:r>
      <w:r>
        <w:rPr>
          <w:rFonts w:hint="eastAsia"/>
          <w:sz w:val="24"/>
          <w:szCs w:val="24"/>
        </w:rPr>
        <w:t>进行公开招标采购，现欢迎符合相关条件的投标人参加投标。</w:t>
      </w:r>
    </w:p>
    <w:p w14:paraId="31D382DF">
      <w:pPr>
        <w:pStyle w:val="2"/>
        <w:spacing w:before="182" w:line="360" w:lineRule="auto"/>
        <w:rPr>
          <w:rFonts w:hint="eastAsia"/>
          <w:sz w:val="24"/>
          <w:szCs w:val="24"/>
        </w:rPr>
      </w:pPr>
      <w:r>
        <w:rPr>
          <w:rFonts w:hint="eastAsia"/>
          <w:sz w:val="24"/>
          <w:szCs w:val="24"/>
        </w:rPr>
        <w:t>一、项目基本情况</w:t>
      </w:r>
    </w:p>
    <w:p w14:paraId="214DF3C1">
      <w:pPr>
        <w:pStyle w:val="2"/>
        <w:spacing w:before="182" w:line="360" w:lineRule="auto"/>
        <w:ind w:firstLine="240" w:firstLineChars="100"/>
        <w:rPr>
          <w:rFonts w:hint="eastAsia" w:eastAsia="宋体"/>
          <w:sz w:val="24"/>
          <w:szCs w:val="24"/>
          <w:lang w:eastAsia="zh-CN"/>
        </w:rPr>
      </w:pPr>
      <w:r>
        <w:rPr>
          <w:rFonts w:hint="eastAsia"/>
          <w:sz w:val="24"/>
          <w:szCs w:val="24"/>
        </w:rPr>
        <w:t xml:space="preserve">1、项目名称： </w:t>
      </w:r>
      <w:r>
        <w:rPr>
          <w:rFonts w:hint="eastAsia"/>
          <w:sz w:val="24"/>
          <w:szCs w:val="24"/>
          <w:lang w:eastAsia="zh-CN"/>
        </w:rPr>
        <w:t>夏邑县农业农村局夏邑县2026年中央财政农业防灾减灾资金(第一批)小麦促弱转壮项目</w:t>
      </w:r>
    </w:p>
    <w:p w14:paraId="77AE74B1">
      <w:pPr>
        <w:pStyle w:val="2"/>
        <w:spacing w:before="182" w:line="360" w:lineRule="auto"/>
        <w:ind w:firstLine="480" w:firstLineChars="200"/>
        <w:rPr>
          <w:rFonts w:hint="eastAsia"/>
          <w:sz w:val="24"/>
          <w:szCs w:val="24"/>
        </w:rPr>
      </w:pPr>
      <w:r>
        <w:rPr>
          <w:rFonts w:hint="eastAsia"/>
          <w:sz w:val="24"/>
          <w:szCs w:val="24"/>
        </w:rPr>
        <w:t>2、采购编号：夏财采招-2026-18</w:t>
      </w:r>
    </w:p>
    <w:p w14:paraId="2A4BDB22">
      <w:pPr>
        <w:pStyle w:val="2"/>
        <w:spacing w:before="182" w:line="360" w:lineRule="auto"/>
        <w:ind w:firstLine="720" w:firstLineChars="300"/>
        <w:rPr>
          <w:rFonts w:hint="eastAsia"/>
          <w:sz w:val="24"/>
          <w:szCs w:val="24"/>
        </w:rPr>
      </w:pPr>
      <w:r>
        <w:rPr>
          <w:rFonts w:hint="eastAsia"/>
          <w:sz w:val="24"/>
          <w:szCs w:val="24"/>
        </w:rPr>
        <w:t>招标编号：商政采〔2026〕187号</w:t>
      </w:r>
    </w:p>
    <w:p w14:paraId="5D748E21">
      <w:pPr>
        <w:pStyle w:val="2"/>
        <w:spacing w:before="182" w:line="360" w:lineRule="auto"/>
        <w:ind w:firstLine="240" w:firstLineChars="100"/>
        <w:rPr>
          <w:rFonts w:hint="eastAsia"/>
          <w:sz w:val="24"/>
          <w:szCs w:val="24"/>
        </w:rPr>
      </w:pPr>
      <w:r>
        <w:rPr>
          <w:rFonts w:hint="eastAsia"/>
          <w:sz w:val="24"/>
          <w:szCs w:val="24"/>
        </w:rPr>
        <w:t>3、采购方式： 公开招标</w:t>
      </w:r>
    </w:p>
    <w:p w14:paraId="3F71B175">
      <w:pPr>
        <w:pStyle w:val="2"/>
        <w:spacing w:before="182" w:line="360" w:lineRule="auto"/>
        <w:ind w:firstLine="240" w:firstLineChars="100"/>
        <w:rPr>
          <w:rFonts w:hint="eastAsia"/>
          <w:sz w:val="24"/>
          <w:szCs w:val="24"/>
        </w:rPr>
      </w:pPr>
      <w:r>
        <w:rPr>
          <w:rFonts w:hint="eastAsia"/>
          <w:sz w:val="24"/>
          <w:szCs w:val="24"/>
        </w:rPr>
        <w:t>4、采购控制价：3460000</w:t>
      </w:r>
      <w:r>
        <w:rPr>
          <w:rFonts w:hint="eastAsia"/>
          <w:sz w:val="24"/>
          <w:szCs w:val="24"/>
          <w:lang w:val="en-US" w:eastAsia="zh-CN"/>
        </w:rPr>
        <w:t>.00</w:t>
      </w:r>
      <w:r>
        <w:rPr>
          <w:rFonts w:hint="eastAsia"/>
          <w:sz w:val="24"/>
          <w:szCs w:val="24"/>
        </w:rPr>
        <w:t>元</w:t>
      </w:r>
    </w:p>
    <w:tbl>
      <w:tblPr>
        <w:tblStyle w:val="8"/>
        <w:tblW w:w="9738" w:type="dxa"/>
        <w:tblInd w:w="1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1296"/>
        <w:gridCol w:w="3949"/>
        <w:gridCol w:w="1648"/>
        <w:gridCol w:w="2142"/>
      </w:tblGrid>
      <w:tr w14:paraId="119C2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703" w:type="dxa"/>
            <w:vAlign w:val="center"/>
          </w:tcPr>
          <w:p w14:paraId="0BAA0FD3">
            <w:pPr>
              <w:pStyle w:val="9"/>
              <w:spacing w:before="103" w:line="230" w:lineRule="auto"/>
              <w:ind w:left="6"/>
              <w:jc w:val="center"/>
              <w:rPr>
                <w:sz w:val="18"/>
                <w:szCs w:val="18"/>
              </w:rPr>
            </w:pPr>
            <w:r>
              <w:rPr>
                <w:spacing w:val="8"/>
                <w:sz w:val="18"/>
                <w:szCs w:val="18"/>
              </w:rPr>
              <w:t>序号</w:t>
            </w:r>
          </w:p>
        </w:tc>
        <w:tc>
          <w:tcPr>
            <w:tcW w:w="1296" w:type="dxa"/>
            <w:vAlign w:val="center"/>
          </w:tcPr>
          <w:p w14:paraId="50D9B8E0">
            <w:pPr>
              <w:pStyle w:val="9"/>
              <w:spacing w:before="104" w:line="229" w:lineRule="auto"/>
              <w:ind w:left="4"/>
              <w:jc w:val="center"/>
              <w:rPr>
                <w:sz w:val="18"/>
                <w:szCs w:val="18"/>
              </w:rPr>
            </w:pPr>
            <w:r>
              <w:rPr>
                <w:spacing w:val="11"/>
                <w:sz w:val="18"/>
                <w:szCs w:val="18"/>
              </w:rPr>
              <w:t>标段号</w:t>
            </w:r>
          </w:p>
        </w:tc>
        <w:tc>
          <w:tcPr>
            <w:tcW w:w="3949" w:type="dxa"/>
            <w:vAlign w:val="center"/>
          </w:tcPr>
          <w:p w14:paraId="2321EF62">
            <w:pPr>
              <w:pStyle w:val="9"/>
              <w:spacing w:before="104" w:line="229" w:lineRule="auto"/>
              <w:ind w:left="5"/>
              <w:jc w:val="center"/>
              <w:rPr>
                <w:sz w:val="18"/>
                <w:szCs w:val="18"/>
              </w:rPr>
            </w:pPr>
            <w:r>
              <w:rPr>
                <w:spacing w:val="13"/>
                <w:sz w:val="18"/>
                <w:szCs w:val="18"/>
              </w:rPr>
              <w:t>标段名称</w:t>
            </w:r>
          </w:p>
        </w:tc>
        <w:tc>
          <w:tcPr>
            <w:tcW w:w="1648" w:type="dxa"/>
            <w:vAlign w:val="center"/>
          </w:tcPr>
          <w:p w14:paraId="2F94D90B">
            <w:pPr>
              <w:pStyle w:val="9"/>
              <w:spacing w:before="104" w:line="228" w:lineRule="auto"/>
              <w:ind w:left="9"/>
              <w:jc w:val="center"/>
              <w:rPr>
                <w:spacing w:val="12"/>
                <w:sz w:val="18"/>
                <w:szCs w:val="18"/>
              </w:rPr>
            </w:pPr>
            <w:r>
              <w:rPr>
                <w:spacing w:val="12"/>
                <w:sz w:val="18"/>
                <w:szCs w:val="18"/>
              </w:rPr>
              <w:t>预算金额</w:t>
            </w:r>
          </w:p>
          <w:p w14:paraId="077F4A4A">
            <w:pPr>
              <w:pStyle w:val="9"/>
              <w:spacing w:before="104" w:line="228" w:lineRule="auto"/>
              <w:ind w:left="9"/>
              <w:jc w:val="center"/>
              <w:rPr>
                <w:sz w:val="18"/>
                <w:szCs w:val="18"/>
              </w:rPr>
            </w:pPr>
            <w:r>
              <w:rPr>
                <w:spacing w:val="12"/>
                <w:sz w:val="18"/>
                <w:szCs w:val="18"/>
              </w:rPr>
              <w:t>（元）</w:t>
            </w:r>
          </w:p>
        </w:tc>
        <w:tc>
          <w:tcPr>
            <w:tcW w:w="2142" w:type="dxa"/>
            <w:vAlign w:val="center"/>
          </w:tcPr>
          <w:p w14:paraId="38528AC9">
            <w:pPr>
              <w:pStyle w:val="9"/>
              <w:spacing w:before="103" w:line="227" w:lineRule="auto"/>
              <w:ind w:left="11"/>
              <w:jc w:val="center"/>
              <w:rPr>
                <w:spacing w:val="11"/>
                <w:sz w:val="18"/>
                <w:szCs w:val="18"/>
              </w:rPr>
            </w:pPr>
            <w:r>
              <w:rPr>
                <w:spacing w:val="11"/>
                <w:sz w:val="18"/>
                <w:szCs w:val="18"/>
              </w:rPr>
              <w:t>最高限价</w:t>
            </w:r>
          </w:p>
          <w:p w14:paraId="495B03F8">
            <w:pPr>
              <w:pStyle w:val="9"/>
              <w:spacing w:before="103" w:line="227" w:lineRule="auto"/>
              <w:ind w:left="11"/>
              <w:jc w:val="center"/>
              <w:rPr>
                <w:sz w:val="18"/>
                <w:szCs w:val="18"/>
              </w:rPr>
            </w:pPr>
            <w:r>
              <w:rPr>
                <w:spacing w:val="11"/>
                <w:sz w:val="18"/>
                <w:szCs w:val="18"/>
              </w:rPr>
              <w:t>（元/亩）</w:t>
            </w:r>
          </w:p>
        </w:tc>
      </w:tr>
      <w:tr w14:paraId="12BEC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7" w:hRule="atLeast"/>
        </w:trPr>
        <w:tc>
          <w:tcPr>
            <w:tcW w:w="703" w:type="dxa"/>
            <w:vAlign w:val="center"/>
          </w:tcPr>
          <w:p w14:paraId="2DD83503">
            <w:pPr>
              <w:spacing w:line="435" w:lineRule="auto"/>
              <w:jc w:val="center"/>
              <w:rPr>
                <w:rFonts w:ascii="Arial"/>
                <w:sz w:val="18"/>
                <w:szCs w:val="18"/>
              </w:rPr>
            </w:pPr>
          </w:p>
          <w:p w14:paraId="0913B5F3">
            <w:pPr>
              <w:pStyle w:val="9"/>
              <w:spacing w:before="61" w:line="257" w:lineRule="exact"/>
              <w:ind w:left="21"/>
              <w:jc w:val="center"/>
              <w:rPr>
                <w:sz w:val="18"/>
                <w:szCs w:val="18"/>
              </w:rPr>
            </w:pPr>
            <w:r>
              <w:rPr>
                <w:position w:val="1"/>
                <w:sz w:val="18"/>
                <w:szCs w:val="18"/>
              </w:rPr>
              <w:t>1</w:t>
            </w:r>
          </w:p>
        </w:tc>
        <w:tc>
          <w:tcPr>
            <w:tcW w:w="1296" w:type="dxa"/>
            <w:vAlign w:val="center"/>
          </w:tcPr>
          <w:p w14:paraId="6FF9F186">
            <w:pPr>
              <w:spacing w:line="435" w:lineRule="auto"/>
              <w:jc w:val="center"/>
              <w:rPr>
                <w:rFonts w:ascii="Arial"/>
                <w:sz w:val="18"/>
                <w:szCs w:val="18"/>
              </w:rPr>
            </w:pPr>
          </w:p>
          <w:p w14:paraId="3557508A">
            <w:pPr>
              <w:pStyle w:val="9"/>
              <w:spacing w:before="61" w:line="228" w:lineRule="auto"/>
              <w:ind w:left="4"/>
              <w:jc w:val="center"/>
              <w:rPr>
                <w:sz w:val="18"/>
                <w:szCs w:val="18"/>
              </w:rPr>
            </w:pPr>
            <w:r>
              <w:rPr>
                <w:spacing w:val="13"/>
                <w:sz w:val="18"/>
                <w:szCs w:val="18"/>
              </w:rPr>
              <w:t>第一标段</w:t>
            </w:r>
          </w:p>
        </w:tc>
        <w:tc>
          <w:tcPr>
            <w:tcW w:w="3949" w:type="dxa"/>
            <w:vAlign w:val="center"/>
          </w:tcPr>
          <w:p w14:paraId="208C526E">
            <w:pPr>
              <w:spacing w:line="306" w:lineRule="auto"/>
              <w:jc w:val="center"/>
              <w:rPr>
                <w:rFonts w:ascii="宋体" w:hAnsi="宋体" w:eastAsia="宋体" w:cs="宋体"/>
                <w:snapToGrid w:val="0"/>
                <w:color w:val="000000"/>
                <w:spacing w:val="12"/>
                <w:kern w:val="0"/>
                <w:sz w:val="18"/>
                <w:szCs w:val="18"/>
                <w:lang w:val="en-US" w:eastAsia="en-US" w:bidi="ar-SA"/>
              </w:rPr>
            </w:pPr>
          </w:p>
          <w:p w14:paraId="60F2E215">
            <w:pPr>
              <w:pStyle w:val="9"/>
              <w:spacing w:before="62" w:line="253" w:lineRule="auto"/>
              <w:ind w:left="12" w:right="7" w:hanging="7"/>
              <w:jc w:val="center"/>
              <w:rPr>
                <w:rFonts w:ascii="宋体" w:hAnsi="宋体" w:eastAsia="宋体" w:cs="宋体"/>
                <w:snapToGrid w:val="0"/>
                <w:color w:val="000000"/>
                <w:spacing w:val="12"/>
                <w:kern w:val="0"/>
                <w:sz w:val="18"/>
                <w:szCs w:val="18"/>
                <w:lang w:val="en-US" w:eastAsia="en-US" w:bidi="ar-SA"/>
              </w:rPr>
            </w:pPr>
            <w:r>
              <w:rPr>
                <w:rFonts w:hint="eastAsia" w:cs="宋体"/>
                <w:snapToGrid w:val="0"/>
                <w:color w:val="000000"/>
                <w:spacing w:val="12"/>
                <w:kern w:val="0"/>
                <w:sz w:val="18"/>
                <w:szCs w:val="18"/>
                <w:lang w:val="en-US" w:eastAsia="zh-CN" w:bidi="ar-SA"/>
              </w:rPr>
              <w:t>夏邑县农业农村局夏邑县2026年中央财政农业防灾减灾资金(第一批)小麦促弱转壮项目</w:t>
            </w:r>
            <w:r>
              <w:rPr>
                <w:rFonts w:ascii="宋体" w:hAnsi="宋体" w:eastAsia="宋体" w:cs="宋体"/>
                <w:snapToGrid w:val="0"/>
                <w:color w:val="000000"/>
                <w:spacing w:val="12"/>
                <w:kern w:val="0"/>
                <w:sz w:val="18"/>
                <w:szCs w:val="18"/>
                <w:lang w:val="en-US" w:eastAsia="en-US" w:bidi="ar-SA"/>
              </w:rPr>
              <w:t>第一标段（包）</w:t>
            </w:r>
          </w:p>
        </w:tc>
        <w:tc>
          <w:tcPr>
            <w:tcW w:w="1648" w:type="dxa"/>
            <w:vAlign w:val="center"/>
          </w:tcPr>
          <w:p w14:paraId="705BD31E">
            <w:pPr>
              <w:pStyle w:val="9"/>
              <w:spacing w:before="62" w:line="253" w:lineRule="auto"/>
              <w:ind w:left="12" w:right="7" w:hanging="7"/>
              <w:jc w:val="center"/>
              <w:rPr>
                <w:rFonts w:hint="default" w:cs="宋体"/>
                <w:snapToGrid w:val="0"/>
                <w:color w:val="000000"/>
                <w:spacing w:val="12"/>
                <w:kern w:val="0"/>
                <w:sz w:val="18"/>
                <w:szCs w:val="18"/>
                <w:lang w:val="en-US" w:eastAsia="zh-CN" w:bidi="ar-SA"/>
              </w:rPr>
            </w:pPr>
            <w:r>
              <w:rPr>
                <w:rFonts w:hint="eastAsia" w:cs="宋体"/>
                <w:snapToGrid w:val="0"/>
                <w:color w:val="000000"/>
                <w:spacing w:val="12"/>
                <w:kern w:val="0"/>
                <w:sz w:val="18"/>
                <w:szCs w:val="18"/>
                <w:lang w:val="en-US" w:eastAsia="zh-CN" w:bidi="ar-SA"/>
              </w:rPr>
              <w:t>1730000.00</w:t>
            </w:r>
          </w:p>
        </w:tc>
        <w:tc>
          <w:tcPr>
            <w:tcW w:w="2142" w:type="dxa"/>
            <w:vAlign w:val="center"/>
          </w:tcPr>
          <w:p w14:paraId="4E95E003">
            <w:pPr>
              <w:pStyle w:val="9"/>
              <w:spacing w:before="61" w:line="255" w:lineRule="exact"/>
              <w:ind w:left="23"/>
              <w:jc w:val="center"/>
              <w:rPr>
                <w:rFonts w:hint="default" w:eastAsia="宋体"/>
                <w:sz w:val="18"/>
                <w:szCs w:val="18"/>
                <w:lang w:val="en-US" w:eastAsia="zh-CN"/>
              </w:rPr>
            </w:pPr>
            <w:r>
              <w:rPr>
                <w:rFonts w:hint="eastAsia"/>
                <w:sz w:val="18"/>
                <w:szCs w:val="18"/>
                <w:lang w:val="en-US" w:eastAsia="zh-CN"/>
              </w:rPr>
              <w:t>10</w:t>
            </w:r>
          </w:p>
        </w:tc>
      </w:tr>
      <w:tr w14:paraId="1DC28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8" w:hRule="atLeast"/>
        </w:trPr>
        <w:tc>
          <w:tcPr>
            <w:tcW w:w="703" w:type="dxa"/>
            <w:vAlign w:val="center"/>
          </w:tcPr>
          <w:p w14:paraId="0637AFBE">
            <w:pPr>
              <w:spacing w:line="437" w:lineRule="auto"/>
              <w:jc w:val="center"/>
              <w:rPr>
                <w:rFonts w:ascii="Arial"/>
                <w:sz w:val="18"/>
                <w:szCs w:val="18"/>
              </w:rPr>
            </w:pPr>
          </w:p>
          <w:p w14:paraId="0B70E4F9">
            <w:pPr>
              <w:pStyle w:val="9"/>
              <w:spacing w:before="62" w:line="257" w:lineRule="exact"/>
              <w:ind w:left="9"/>
              <w:jc w:val="center"/>
              <w:rPr>
                <w:sz w:val="18"/>
                <w:szCs w:val="18"/>
              </w:rPr>
            </w:pPr>
            <w:r>
              <w:rPr>
                <w:position w:val="1"/>
                <w:sz w:val="18"/>
                <w:szCs w:val="18"/>
              </w:rPr>
              <w:t>2</w:t>
            </w:r>
          </w:p>
        </w:tc>
        <w:tc>
          <w:tcPr>
            <w:tcW w:w="1296" w:type="dxa"/>
            <w:vAlign w:val="center"/>
          </w:tcPr>
          <w:p w14:paraId="05DFC40D">
            <w:pPr>
              <w:spacing w:line="437" w:lineRule="auto"/>
              <w:jc w:val="center"/>
              <w:rPr>
                <w:rFonts w:ascii="Arial"/>
                <w:sz w:val="18"/>
                <w:szCs w:val="18"/>
              </w:rPr>
            </w:pPr>
          </w:p>
          <w:p w14:paraId="09145F74">
            <w:pPr>
              <w:pStyle w:val="9"/>
              <w:spacing w:before="62" w:line="228" w:lineRule="auto"/>
              <w:ind w:left="4"/>
              <w:jc w:val="center"/>
              <w:rPr>
                <w:sz w:val="18"/>
                <w:szCs w:val="18"/>
              </w:rPr>
            </w:pPr>
            <w:r>
              <w:rPr>
                <w:spacing w:val="13"/>
                <w:sz w:val="18"/>
                <w:szCs w:val="18"/>
              </w:rPr>
              <w:t>第二标段</w:t>
            </w:r>
          </w:p>
        </w:tc>
        <w:tc>
          <w:tcPr>
            <w:tcW w:w="3949" w:type="dxa"/>
            <w:vAlign w:val="center"/>
          </w:tcPr>
          <w:p w14:paraId="2396C051">
            <w:pPr>
              <w:spacing w:line="309" w:lineRule="auto"/>
              <w:jc w:val="center"/>
              <w:rPr>
                <w:rFonts w:ascii="宋体" w:hAnsi="宋体" w:eastAsia="宋体" w:cs="宋体"/>
                <w:snapToGrid w:val="0"/>
                <w:color w:val="000000"/>
                <w:spacing w:val="12"/>
                <w:kern w:val="0"/>
                <w:sz w:val="18"/>
                <w:szCs w:val="18"/>
                <w:lang w:val="en-US" w:eastAsia="en-US" w:bidi="ar-SA"/>
              </w:rPr>
            </w:pPr>
          </w:p>
          <w:p w14:paraId="612151FA">
            <w:pPr>
              <w:pStyle w:val="9"/>
              <w:spacing w:before="62" w:line="253" w:lineRule="auto"/>
              <w:ind w:left="12" w:right="7" w:hanging="7"/>
              <w:jc w:val="center"/>
              <w:rPr>
                <w:rFonts w:ascii="宋体" w:hAnsi="宋体" w:eastAsia="宋体" w:cs="宋体"/>
                <w:snapToGrid w:val="0"/>
                <w:color w:val="000000"/>
                <w:spacing w:val="12"/>
                <w:kern w:val="0"/>
                <w:sz w:val="18"/>
                <w:szCs w:val="18"/>
                <w:lang w:val="en-US" w:eastAsia="en-US" w:bidi="ar-SA"/>
              </w:rPr>
            </w:pPr>
            <w:r>
              <w:rPr>
                <w:rFonts w:hint="eastAsia" w:cs="宋体"/>
                <w:snapToGrid w:val="0"/>
                <w:color w:val="000000"/>
                <w:spacing w:val="12"/>
                <w:kern w:val="0"/>
                <w:sz w:val="18"/>
                <w:szCs w:val="18"/>
                <w:lang w:val="en-US" w:eastAsia="zh-CN" w:bidi="ar-SA"/>
              </w:rPr>
              <w:t>夏邑县农业农村局夏邑县2026年中央财政农业防灾减灾资金(第一批)小麦促弱转壮项目</w:t>
            </w:r>
            <w:r>
              <w:rPr>
                <w:rFonts w:ascii="宋体" w:hAnsi="宋体" w:eastAsia="宋体" w:cs="宋体"/>
                <w:snapToGrid w:val="0"/>
                <w:color w:val="000000"/>
                <w:spacing w:val="12"/>
                <w:kern w:val="0"/>
                <w:sz w:val="18"/>
                <w:szCs w:val="18"/>
                <w:lang w:val="en-US" w:eastAsia="en-US" w:bidi="ar-SA"/>
              </w:rPr>
              <w:t>第二标段（包）</w:t>
            </w:r>
          </w:p>
        </w:tc>
        <w:tc>
          <w:tcPr>
            <w:tcW w:w="1648" w:type="dxa"/>
            <w:vAlign w:val="center"/>
          </w:tcPr>
          <w:p w14:paraId="6AAE40DF">
            <w:pPr>
              <w:pStyle w:val="9"/>
              <w:spacing w:before="62" w:line="253" w:lineRule="auto"/>
              <w:ind w:left="12" w:right="7" w:hanging="7"/>
              <w:jc w:val="center"/>
              <w:rPr>
                <w:rFonts w:hint="eastAsia" w:cs="宋体"/>
                <w:snapToGrid w:val="0"/>
                <w:color w:val="000000"/>
                <w:spacing w:val="12"/>
                <w:kern w:val="0"/>
                <w:sz w:val="18"/>
                <w:szCs w:val="18"/>
                <w:lang w:val="en-US" w:eastAsia="en-US" w:bidi="ar-SA"/>
              </w:rPr>
            </w:pPr>
            <w:r>
              <w:rPr>
                <w:rFonts w:hint="eastAsia" w:cs="宋体"/>
                <w:snapToGrid w:val="0"/>
                <w:color w:val="000000"/>
                <w:spacing w:val="12"/>
                <w:kern w:val="0"/>
                <w:sz w:val="18"/>
                <w:szCs w:val="18"/>
                <w:lang w:val="en-US" w:eastAsia="zh-CN" w:bidi="ar-SA"/>
              </w:rPr>
              <w:t>1730000.00</w:t>
            </w:r>
          </w:p>
        </w:tc>
        <w:tc>
          <w:tcPr>
            <w:tcW w:w="2142" w:type="dxa"/>
            <w:vAlign w:val="center"/>
          </w:tcPr>
          <w:p w14:paraId="26B12D6D">
            <w:pPr>
              <w:pStyle w:val="9"/>
              <w:spacing w:before="61" w:line="255" w:lineRule="exact"/>
              <w:ind w:left="23" w:leftChars="0"/>
              <w:jc w:val="center"/>
              <w:rPr>
                <w:rFonts w:hint="default" w:ascii="宋体" w:hAnsi="宋体" w:eastAsia="宋体" w:cs="宋体"/>
                <w:snapToGrid w:val="0"/>
                <w:color w:val="000000"/>
                <w:kern w:val="0"/>
                <w:sz w:val="18"/>
                <w:szCs w:val="18"/>
                <w:lang w:val="en-US" w:eastAsia="zh-CN" w:bidi="ar-SA"/>
              </w:rPr>
            </w:pPr>
            <w:r>
              <w:rPr>
                <w:rFonts w:hint="eastAsia"/>
                <w:sz w:val="18"/>
                <w:szCs w:val="18"/>
                <w:lang w:val="en-US" w:eastAsia="zh-CN"/>
              </w:rPr>
              <w:t>10</w:t>
            </w:r>
          </w:p>
        </w:tc>
      </w:tr>
    </w:tbl>
    <w:p w14:paraId="71F2C182">
      <w:pPr>
        <w:pStyle w:val="2"/>
        <w:spacing w:before="182" w:line="360" w:lineRule="auto"/>
        <w:ind w:left="476" w:firstLine="480" w:firstLineChars="200"/>
        <w:rPr>
          <w:rFonts w:hint="eastAsia"/>
          <w:sz w:val="24"/>
          <w:szCs w:val="24"/>
        </w:rPr>
      </w:pPr>
      <w:r>
        <w:rPr>
          <w:rFonts w:hint="eastAsia"/>
          <w:sz w:val="24"/>
          <w:szCs w:val="24"/>
        </w:rPr>
        <w:t>5、采购需求： （包括但不限于标的的名称、数量、简要技术需求或服务要求等）</w:t>
      </w:r>
    </w:p>
    <w:p w14:paraId="1F0178DC">
      <w:pPr>
        <w:pStyle w:val="2"/>
        <w:spacing w:before="182" w:line="360" w:lineRule="auto"/>
        <w:ind w:left="476" w:firstLine="480" w:firstLineChars="200"/>
        <w:rPr>
          <w:rFonts w:hint="eastAsia" w:eastAsia="宋体"/>
          <w:sz w:val="24"/>
          <w:szCs w:val="24"/>
          <w:lang w:eastAsia="zh-CN"/>
        </w:rPr>
      </w:pPr>
      <w:r>
        <w:rPr>
          <w:rFonts w:hint="eastAsia"/>
          <w:sz w:val="24"/>
          <w:szCs w:val="24"/>
        </w:rPr>
        <w:t>5.1采购内容：防灾减灾资金(第一批)小麦促弱转壮</w:t>
      </w:r>
      <w:r>
        <w:rPr>
          <w:rFonts w:hint="eastAsia"/>
          <w:sz w:val="24"/>
          <w:szCs w:val="24"/>
          <w:lang w:eastAsia="zh-CN"/>
        </w:rPr>
        <w:t>。</w:t>
      </w:r>
    </w:p>
    <w:p w14:paraId="245339F0">
      <w:pPr>
        <w:pStyle w:val="2"/>
        <w:spacing w:before="182" w:line="360" w:lineRule="auto"/>
        <w:ind w:left="476" w:firstLine="480" w:firstLineChars="200"/>
        <w:rPr>
          <w:rFonts w:hint="eastAsia"/>
          <w:sz w:val="24"/>
          <w:szCs w:val="24"/>
        </w:rPr>
      </w:pPr>
      <w:r>
        <w:rPr>
          <w:rFonts w:hint="eastAsia"/>
          <w:sz w:val="24"/>
          <w:szCs w:val="24"/>
        </w:rPr>
        <w:t>5.2资金来源：财政资金</w:t>
      </w:r>
    </w:p>
    <w:p w14:paraId="19534828">
      <w:pPr>
        <w:pStyle w:val="2"/>
        <w:spacing w:before="182" w:line="360" w:lineRule="auto"/>
        <w:ind w:left="476" w:firstLine="480" w:firstLineChars="200"/>
        <w:rPr>
          <w:rFonts w:hint="eastAsia"/>
          <w:sz w:val="24"/>
          <w:szCs w:val="24"/>
        </w:rPr>
      </w:pPr>
      <w:r>
        <w:rPr>
          <w:rFonts w:hint="eastAsia"/>
          <w:sz w:val="24"/>
          <w:szCs w:val="24"/>
        </w:rPr>
        <w:t>5.3标段划分：本项目共划分</w:t>
      </w:r>
      <w:r>
        <w:rPr>
          <w:rFonts w:hint="eastAsia"/>
          <w:sz w:val="24"/>
          <w:szCs w:val="24"/>
          <w:lang w:val="en-US" w:eastAsia="zh-CN"/>
        </w:rPr>
        <w:t>2</w:t>
      </w:r>
      <w:r>
        <w:rPr>
          <w:rFonts w:hint="eastAsia"/>
          <w:sz w:val="24"/>
          <w:szCs w:val="24"/>
        </w:rPr>
        <w:t>个标段。</w:t>
      </w:r>
    </w:p>
    <w:p w14:paraId="631374BD">
      <w:pPr>
        <w:pStyle w:val="2"/>
        <w:spacing w:before="182" w:line="360" w:lineRule="auto"/>
        <w:ind w:left="476" w:firstLine="480" w:firstLineChars="200"/>
        <w:rPr>
          <w:rFonts w:hint="eastAsia"/>
          <w:sz w:val="24"/>
          <w:szCs w:val="24"/>
          <w:lang w:val="en-US" w:eastAsia="zh-CN"/>
        </w:rPr>
      </w:pPr>
      <w:r>
        <w:rPr>
          <w:rFonts w:hint="eastAsia"/>
          <w:sz w:val="24"/>
          <w:szCs w:val="24"/>
        </w:rPr>
        <w:t>第一标段：夏邑县境内</w:t>
      </w:r>
      <w:r>
        <w:rPr>
          <w:rFonts w:hint="eastAsia"/>
          <w:sz w:val="24"/>
          <w:szCs w:val="24"/>
          <w:lang w:eastAsia="zh-CN"/>
        </w:rPr>
        <w:t>；</w:t>
      </w:r>
    </w:p>
    <w:p w14:paraId="5707E5F2">
      <w:pPr>
        <w:pStyle w:val="2"/>
        <w:spacing w:before="182" w:line="360" w:lineRule="auto"/>
        <w:ind w:left="476" w:firstLine="480" w:firstLineChars="200"/>
        <w:rPr>
          <w:rFonts w:hint="eastAsia"/>
          <w:sz w:val="24"/>
          <w:szCs w:val="24"/>
        </w:rPr>
      </w:pPr>
      <w:r>
        <w:rPr>
          <w:rFonts w:hint="eastAsia"/>
          <w:sz w:val="24"/>
          <w:szCs w:val="24"/>
        </w:rPr>
        <w:t>第二标段：夏邑县境内</w:t>
      </w:r>
    </w:p>
    <w:p w14:paraId="748D67FE">
      <w:pPr>
        <w:pStyle w:val="2"/>
        <w:spacing w:before="182" w:line="360" w:lineRule="auto"/>
        <w:ind w:left="476" w:firstLine="480" w:firstLineChars="200"/>
        <w:rPr>
          <w:rFonts w:hint="eastAsia"/>
          <w:sz w:val="24"/>
          <w:szCs w:val="24"/>
        </w:rPr>
      </w:pPr>
      <w:r>
        <w:rPr>
          <w:rFonts w:hint="eastAsia"/>
          <w:sz w:val="24"/>
          <w:szCs w:val="24"/>
        </w:rPr>
        <w:t>5.4服务周期：合同签订后从采购人通知之日起10日历天内完成服务（如遇特殊天气导致无法实施服务，服务期限可往后顺延）。</w:t>
      </w:r>
    </w:p>
    <w:p w14:paraId="2F4E6F12">
      <w:pPr>
        <w:pStyle w:val="2"/>
        <w:spacing w:before="182" w:line="360" w:lineRule="auto"/>
        <w:ind w:left="476" w:firstLine="480" w:firstLineChars="200"/>
        <w:rPr>
          <w:rFonts w:hint="eastAsia"/>
          <w:sz w:val="24"/>
          <w:szCs w:val="24"/>
        </w:rPr>
      </w:pPr>
      <w:r>
        <w:rPr>
          <w:rFonts w:hint="eastAsia"/>
          <w:sz w:val="24"/>
          <w:szCs w:val="24"/>
        </w:rPr>
        <w:t>5.5服务地点：采购人指定地点</w:t>
      </w:r>
    </w:p>
    <w:p w14:paraId="70E6F388">
      <w:pPr>
        <w:pStyle w:val="2"/>
        <w:spacing w:before="182" w:line="360" w:lineRule="auto"/>
        <w:ind w:left="476" w:firstLine="480" w:firstLineChars="200"/>
        <w:rPr>
          <w:rFonts w:hint="eastAsia"/>
          <w:sz w:val="24"/>
          <w:szCs w:val="24"/>
        </w:rPr>
      </w:pPr>
      <w:r>
        <w:rPr>
          <w:rFonts w:hint="eastAsia"/>
          <w:sz w:val="24"/>
          <w:szCs w:val="24"/>
        </w:rPr>
        <w:t>5.6质量要求：符合国家及行业规范的标准，满足采购人的服务需求。</w:t>
      </w:r>
    </w:p>
    <w:p w14:paraId="206CFB2C">
      <w:pPr>
        <w:pStyle w:val="2"/>
        <w:spacing w:before="182" w:line="360" w:lineRule="auto"/>
        <w:ind w:left="476" w:firstLine="480" w:firstLineChars="200"/>
        <w:rPr>
          <w:rFonts w:hint="eastAsia"/>
          <w:sz w:val="24"/>
          <w:szCs w:val="24"/>
        </w:rPr>
      </w:pPr>
      <w:r>
        <w:rPr>
          <w:rFonts w:hint="eastAsia"/>
          <w:sz w:val="24"/>
          <w:szCs w:val="24"/>
        </w:rPr>
        <w:t>6、本项目是否接受联合体投标： 否</w:t>
      </w:r>
    </w:p>
    <w:p w14:paraId="27EBA55B">
      <w:pPr>
        <w:pStyle w:val="2"/>
        <w:spacing w:before="182" w:line="360" w:lineRule="auto"/>
        <w:ind w:left="476" w:firstLine="480" w:firstLineChars="200"/>
        <w:rPr>
          <w:rFonts w:hint="eastAsia"/>
          <w:sz w:val="24"/>
          <w:szCs w:val="24"/>
        </w:rPr>
      </w:pPr>
      <w:r>
        <w:rPr>
          <w:rFonts w:hint="eastAsia"/>
          <w:sz w:val="24"/>
          <w:szCs w:val="24"/>
        </w:rPr>
        <w:t>7、是否接受进口产品： 否</w:t>
      </w:r>
    </w:p>
    <w:p w14:paraId="0864D109">
      <w:pPr>
        <w:pStyle w:val="2"/>
        <w:spacing w:before="182" w:line="360" w:lineRule="auto"/>
        <w:ind w:left="476" w:firstLine="480" w:firstLineChars="200"/>
        <w:rPr>
          <w:rFonts w:hint="eastAsia"/>
          <w:sz w:val="24"/>
          <w:szCs w:val="24"/>
        </w:rPr>
      </w:pPr>
      <w:r>
        <w:rPr>
          <w:rFonts w:hint="eastAsia"/>
          <w:sz w:val="24"/>
          <w:szCs w:val="24"/>
        </w:rPr>
        <w:t>8、是否专门面向中小企业：是</w:t>
      </w:r>
    </w:p>
    <w:p w14:paraId="6B2C03D8">
      <w:pPr>
        <w:pStyle w:val="2"/>
        <w:spacing w:before="184" w:line="219" w:lineRule="auto"/>
        <w:ind w:left="483"/>
        <w:rPr>
          <w:b/>
          <w:bCs/>
          <w:spacing w:val="-4"/>
          <w:sz w:val="24"/>
          <w:szCs w:val="24"/>
        </w:rPr>
      </w:pPr>
      <w:r>
        <w:rPr>
          <w:b/>
          <w:bCs/>
          <w:spacing w:val="-4"/>
          <w:sz w:val="24"/>
          <w:szCs w:val="24"/>
        </w:rPr>
        <w:t>二．申请人资格要求</w:t>
      </w:r>
    </w:p>
    <w:p w14:paraId="7733CBE8">
      <w:pPr>
        <w:pStyle w:val="2"/>
        <w:spacing w:before="182" w:line="360" w:lineRule="auto"/>
        <w:ind w:left="476" w:firstLine="480" w:firstLineChars="200"/>
        <w:rPr>
          <w:rFonts w:hint="eastAsia"/>
          <w:sz w:val="24"/>
          <w:szCs w:val="24"/>
        </w:rPr>
      </w:pPr>
      <w:r>
        <w:rPr>
          <w:rFonts w:hint="eastAsia"/>
          <w:sz w:val="24"/>
          <w:szCs w:val="24"/>
        </w:rPr>
        <w:t>2.1 投标人须符合《中华人民共和国政府采购法》第二十二条要求：</w:t>
      </w:r>
    </w:p>
    <w:p w14:paraId="1B8BF67D">
      <w:pPr>
        <w:pStyle w:val="2"/>
        <w:spacing w:before="182" w:line="360" w:lineRule="auto"/>
        <w:ind w:left="476" w:firstLine="480" w:firstLineChars="200"/>
        <w:rPr>
          <w:rFonts w:hint="eastAsia"/>
          <w:sz w:val="24"/>
          <w:szCs w:val="24"/>
        </w:rPr>
      </w:pPr>
      <w:r>
        <w:rPr>
          <w:rFonts w:hint="eastAsia"/>
          <w:sz w:val="24"/>
          <w:szCs w:val="24"/>
        </w:rPr>
        <w:t>2.2 需要落实的政府采购政策：节约能源、保护环境、绿色发展、扶持不发达地区和少数民族地区，促进中小企业和监狱企业发展扶持政策、政府强制采购节能产品强制采购、节能产品及环境标志产品优先采购；</w:t>
      </w:r>
    </w:p>
    <w:p w14:paraId="3FE6AC5E">
      <w:pPr>
        <w:pStyle w:val="2"/>
        <w:spacing w:before="182" w:line="360" w:lineRule="auto"/>
        <w:ind w:left="476" w:firstLine="480" w:firstLineChars="200"/>
        <w:rPr>
          <w:rFonts w:hint="eastAsia"/>
          <w:sz w:val="24"/>
          <w:szCs w:val="24"/>
        </w:rPr>
      </w:pPr>
      <w:r>
        <w:rPr>
          <w:rFonts w:hint="eastAsia"/>
          <w:sz w:val="24"/>
          <w:szCs w:val="24"/>
        </w:rPr>
        <w:t>2.3 本项目的特定资格要求：</w:t>
      </w:r>
    </w:p>
    <w:p w14:paraId="7713CD19">
      <w:pPr>
        <w:pStyle w:val="2"/>
        <w:spacing w:before="182" w:line="360" w:lineRule="auto"/>
        <w:ind w:left="476" w:firstLine="480" w:firstLineChars="200"/>
        <w:rPr>
          <w:rFonts w:hint="eastAsia"/>
          <w:sz w:val="24"/>
          <w:szCs w:val="24"/>
        </w:rPr>
      </w:pPr>
      <w:r>
        <w:rPr>
          <w:rFonts w:hint="eastAsia"/>
          <w:sz w:val="24"/>
          <w:szCs w:val="24"/>
        </w:rPr>
        <w:t>2.3.1 供应商具备独立法人资格，具有有效的营业执照；</w:t>
      </w:r>
    </w:p>
    <w:p w14:paraId="616EB8D4">
      <w:pPr>
        <w:pStyle w:val="2"/>
        <w:spacing w:before="182" w:line="360" w:lineRule="auto"/>
        <w:ind w:left="476" w:firstLine="480" w:firstLineChars="200"/>
        <w:rPr>
          <w:rFonts w:hint="eastAsia"/>
          <w:sz w:val="24"/>
          <w:szCs w:val="24"/>
        </w:rPr>
      </w:pPr>
      <w:r>
        <w:rPr>
          <w:rFonts w:hint="eastAsia"/>
          <w:sz w:val="24"/>
          <w:szCs w:val="24"/>
        </w:rPr>
        <w:t>2.3.2 供应商为农药生产厂家的，须提供农药产品有效期内的农药“三证 ”(生产许可证或生产批准证、农药登记证、产品标准证) 原件扫描件；供应商为经销商的，需提供农药经营许可证和加盖生产厂家公章的农药产品有效期内的农药“三证 ” (生产许可证或生产批准证、农药登记证、产品标准证)复印件；农药类产品需在小麦上取得登记。</w:t>
      </w:r>
    </w:p>
    <w:p w14:paraId="5263DD5A">
      <w:pPr>
        <w:pStyle w:val="2"/>
        <w:spacing w:before="182" w:line="360" w:lineRule="auto"/>
        <w:ind w:left="476" w:firstLine="480" w:firstLineChars="200"/>
        <w:rPr>
          <w:rFonts w:hint="eastAsia"/>
          <w:sz w:val="24"/>
          <w:szCs w:val="24"/>
        </w:rPr>
      </w:pPr>
      <w:r>
        <w:rPr>
          <w:rFonts w:hint="eastAsia"/>
          <w:sz w:val="24"/>
          <w:szCs w:val="24"/>
        </w:rPr>
        <w:t>2.3.3 供应商可投入使用的无人机（自主拥有或租赁）数量应不低于20台（架），每台无人机至少配备1名操作员，且操作员须持有相关操作合格证或培训合格证。</w:t>
      </w:r>
    </w:p>
    <w:p w14:paraId="64FB25F4">
      <w:pPr>
        <w:pStyle w:val="2"/>
        <w:spacing w:before="182" w:line="360" w:lineRule="auto"/>
        <w:ind w:left="476" w:firstLine="480" w:firstLineChars="200"/>
        <w:rPr>
          <w:rFonts w:hint="eastAsia"/>
          <w:sz w:val="24"/>
          <w:szCs w:val="24"/>
        </w:rPr>
      </w:pPr>
      <w:r>
        <w:rPr>
          <w:rFonts w:hint="eastAsia"/>
          <w:sz w:val="24"/>
          <w:szCs w:val="24"/>
        </w:rPr>
        <w:t>无人机证明材料说明：①自有无人机需提供购机发票；②是租赁的，需提供相关租赁合同，以及出租方无人机持有相关有效证明。</w:t>
      </w:r>
    </w:p>
    <w:p w14:paraId="1AFC6EC9">
      <w:pPr>
        <w:pStyle w:val="2"/>
        <w:spacing w:before="182" w:line="360" w:lineRule="auto"/>
        <w:ind w:left="476" w:firstLine="480" w:firstLineChars="200"/>
        <w:rPr>
          <w:rFonts w:hint="eastAsia"/>
          <w:sz w:val="24"/>
          <w:szCs w:val="24"/>
        </w:rPr>
      </w:pPr>
      <w:r>
        <w:rPr>
          <w:rFonts w:hint="eastAsia"/>
          <w:sz w:val="24"/>
          <w:szCs w:val="24"/>
        </w:rPr>
        <w:t>2.3.4 供应商需提供农药生产厂家出具的农药包装废弃物回收承诺书并加盖厂家公章。</w:t>
      </w:r>
    </w:p>
    <w:p w14:paraId="7DFD18D7">
      <w:pPr>
        <w:pStyle w:val="2"/>
        <w:spacing w:before="182" w:line="360" w:lineRule="auto"/>
        <w:ind w:left="476" w:firstLine="480" w:firstLineChars="200"/>
        <w:rPr>
          <w:rFonts w:hint="eastAsia"/>
          <w:sz w:val="24"/>
          <w:szCs w:val="24"/>
        </w:rPr>
      </w:pPr>
      <w:r>
        <w:rPr>
          <w:rFonts w:hint="eastAsia"/>
          <w:sz w:val="24"/>
          <w:szCs w:val="24"/>
        </w:rPr>
        <w:t>2.3.5 按照《财政部关于在政府采购活动中查询及使用信用记录有关问题的通知》（财库〔2016〕 125 号）的要求，根据“信用中国”网站（</w:t>
      </w:r>
      <w:r>
        <w:rPr>
          <w:rFonts w:hint="eastAsia"/>
          <w:sz w:val="24"/>
          <w:szCs w:val="24"/>
        </w:rPr>
        <w:fldChar w:fldCharType="begin"/>
      </w:r>
      <w:r>
        <w:rPr>
          <w:rFonts w:hint="eastAsia"/>
          <w:sz w:val="24"/>
          <w:szCs w:val="24"/>
        </w:rPr>
        <w:instrText xml:space="preserve"> HYPERLINK "https://www.creditchina.gov.cn" </w:instrText>
      </w:r>
      <w:r>
        <w:rPr>
          <w:rFonts w:hint="eastAsia"/>
          <w:sz w:val="24"/>
          <w:szCs w:val="24"/>
        </w:rPr>
        <w:fldChar w:fldCharType="separate"/>
      </w:r>
      <w:r>
        <w:rPr>
          <w:rFonts w:hint="eastAsia"/>
          <w:sz w:val="24"/>
          <w:szCs w:val="24"/>
        </w:rPr>
        <w:t>www.creditchina.gov.cn</w:t>
      </w:r>
      <w:r>
        <w:rPr>
          <w:rFonts w:hint="eastAsia"/>
          <w:sz w:val="24"/>
          <w:szCs w:val="24"/>
        </w:rPr>
        <w:fldChar w:fldCharType="end"/>
      </w:r>
      <w:r>
        <w:rPr>
          <w:rFonts w:hint="eastAsia"/>
          <w:sz w:val="24"/>
          <w:szCs w:val="24"/>
        </w:rPr>
        <w:t>）、中国政府采购网（</w:t>
      </w:r>
      <w:r>
        <w:rPr>
          <w:rFonts w:hint="eastAsia"/>
          <w:sz w:val="24"/>
          <w:szCs w:val="24"/>
        </w:rPr>
        <w:fldChar w:fldCharType="begin"/>
      </w:r>
      <w:r>
        <w:rPr>
          <w:rFonts w:hint="eastAsia"/>
          <w:sz w:val="24"/>
          <w:szCs w:val="24"/>
        </w:rPr>
        <w:instrText xml:space="preserve"> HYPERLINK "https://www.ccgp.gov.cn" </w:instrText>
      </w:r>
      <w:r>
        <w:rPr>
          <w:rFonts w:hint="eastAsia"/>
          <w:sz w:val="24"/>
          <w:szCs w:val="24"/>
        </w:rPr>
        <w:fldChar w:fldCharType="separate"/>
      </w:r>
      <w:r>
        <w:rPr>
          <w:rFonts w:hint="eastAsia"/>
          <w:sz w:val="24"/>
          <w:szCs w:val="24"/>
        </w:rPr>
        <w:t>www.ccgp.gov.cn</w:t>
      </w:r>
      <w:r>
        <w:rPr>
          <w:rFonts w:hint="eastAsia"/>
          <w:sz w:val="24"/>
          <w:szCs w:val="24"/>
        </w:rPr>
        <w:fldChar w:fldCharType="end"/>
      </w:r>
      <w:r>
        <w:rPr>
          <w:rFonts w:hint="eastAsia"/>
          <w:sz w:val="24"/>
          <w:szCs w:val="24"/>
        </w:rPr>
        <w:t>）的信息，对列入失信被执行人、重大税收违法失信主体、政府采购严重违法失信行为记录名单的响应人，拒绝参与本项目政府采购活动。</w:t>
      </w:r>
    </w:p>
    <w:p w14:paraId="71A43D0B">
      <w:pPr>
        <w:pStyle w:val="2"/>
        <w:spacing w:before="182" w:line="360" w:lineRule="auto"/>
        <w:ind w:left="476" w:firstLine="480" w:firstLineChars="200"/>
        <w:rPr>
          <w:rFonts w:hint="eastAsia"/>
          <w:sz w:val="24"/>
          <w:szCs w:val="24"/>
        </w:rPr>
      </w:pPr>
      <w:r>
        <w:rPr>
          <w:rFonts w:hint="eastAsia"/>
          <w:sz w:val="24"/>
          <w:szCs w:val="24"/>
        </w:rPr>
        <w:t>2.3.6 单位负责人为同一人或者存在直接控股、管理关系的不同供应商，不得参加同一合同项下的政府采购活动（提供供应商的“全国企业信用信息公示系统 ”中公示的公司信息、股东或投资人信息）。</w:t>
      </w:r>
    </w:p>
    <w:p w14:paraId="4759A80C">
      <w:pPr>
        <w:pStyle w:val="2"/>
        <w:spacing w:before="182" w:line="360" w:lineRule="auto"/>
        <w:ind w:left="476" w:firstLine="480" w:firstLineChars="200"/>
        <w:rPr>
          <w:rFonts w:hint="default"/>
          <w:sz w:val="24"/>
          <w:szCs w:val="24"/>
          <w:lang w:val="en-US" w:eastAsia="zh-CN"/>
        </w:rPr>
      </w:pPr>
      <w:r>
        <w:rPr>
          <w:rFonts w:hint="eastAsia"/>
          <w:sz w:val="24"/>
          <w:szCs w:val="24"/>
          <w:lang w:val="en-US" w:eastAsia="zh-CN"/>
        </w:rPr>
        <w:t xml:space="preserve">2.3.7  </w:t>
      </w:r>
      <w:r>
        <w:rPr>
          <w:rFonts w:hint="eastAsia"/>
          <w:sz w:val="24"/>
          <w:szCs w:val="24"/>
        </w:rPr>
        <w:t>本项目不接受联合体投标。</w:t>
      </w:r>
    </w:p>
    <w:p w14:paraId="3D5727BE">
      <w:pPr>
        <w:pStyle w:val="2"/>
        <w:spacing w:before="182" w:line="360" w:lineRule="auto"/>
        <w:ind w:left="476" w:firstLine="480" w:firstLineChars="200"/>
        <w:rPr>
          <w:rFonts w:hint="eastAsia"/>
          <w:sz w:val="24"/>
          <w:szCs w:val="24"/>
        </w:rPr>
      </w:pPr>
      <w:r>
        <w:rPr>
          <w:rFonts w:hint="eastAsia"/>
          <w:sz w:val="24"/>
          <w:szCs w:val="24"/>
        </w:rPr>
        <w:t>本项目采用资格后审。各投标人在参与本项目时，只可投报一个标段。</w:t>
      </w:r>
    </w:p>
    <w:p w14:paraId="4F7A7691">
      <w:pPr>
        <w:pStyle w:val="2"/>
        <w:spacing w:before="183" w:line="219" w:lineRule="auto"/>
        <w:ind w:left="480"/>
        <w:rPr>
          <w:sz w:val="24"/>
          <w:szCs w:val="24"/>
        </w:rPr>
      </w:pPr>
      <w:r>
        <w:rPr>
          <w:b/>
          <w:bCs/>
          <w:spacing w:val="-4"/>
          <w:sz w:val="24"/>
          <w:szCs w:val="24"/>
        </w:rPr>
        <w:t>三．获取采购文件</w:t>
      </w:r>
    </w:p>
    <w:p w14:paraId="2765405E">
      <w:pPr>
        <w:pStyle w:val="2"/>
        <w:spacing w:before="182" w:line="360" w:lineRule="auto"/>
        <w:ind w:left="476" w:firstLine="480" w:firstLineChars="200"/>
        <w:rPr>
          <w:rFonts w:hint="eastAsia"/>
          <w:sz w:val="24"/>
          <w:szCs w:val="24"/>
        </w:rPr>
      </w:pPr>
      <w:r>
        <w:rPr>
          <w:rFonts w:hint="eastAsia"/>
          <w:sz w:val="24"/>
          <w:szCs w:val="24"/>
        </w:rPr>
        <w:t>1、时间：开始时间默认为公告发布时间，结束时间默认为开标时间。</w:t>
      </w:r>
    </w:p>
    <w:p w14:paraId="481DC862">
      <w:pPr>
        <w:pStyle w:val="2"/>
        <w:spacing w:before="182" w:line="360" w:lineRule="auto"/>
        <w:ind w:left="476" w:firstLine="480" w:firstLineChars="200"/>
        <w:rPr>
          <w:rFonts w:hint="eastAsia"/>
          <w:sz w:val="24"/>
          <w:szCs w:val="24"/>
        </w:rPr>
      </w:pPr>
      <w:r>
        <w:rPr>
          <w:rFonts w:hint="eastAsia"/>
          <w:sz w:val="24"/>
          <w:szCs w:val="24"/>
        </w:rPr>
        <w:t>2、地点：全国公共资源交易平台(河南省.商丘市)（</w:t>
      </w:r>
      <w:r>
        <w:rPr>
          <w:rFonts w:hint="eastAsia"/>
          <w:sz w:val="24"/>
          <w:szCs w:val="24"/>
        </w:rPr>
        <w:fldChar w:fldCharType="begin"/>
      </w:r>
      <w:r>
        <w:rPr>
          <w:rFonts w:hint="eastAsia"/>
          <w:sz w:val="24"/>
          <w:szCs w:val="24"/>
        </w:rPr>
        <w:instrText xml:space="preserve"> HYPERLINK "https://ggzyjy.shangqiu.gov.cn" </w:instrText>
      </w:r>
      <w:r>
        <w:rPr>
          <w:rFonts w:hint="eastAsia"/>
          <w:sz w:val="24"/>
          <w:szCs w:val="24"/>
        </w:rPr>
        <w:fldChar w:fldCharType="separate"/>
      </w:r>
      <w:r>
        <w:rPr>
          <w:rFonts w:hint="eastAsia"/>
          <w:sz w:val="24"/>
          <w:szCs w:val="24"/>
        </w:rPr>
        <w:t>https://ggzyjy.shangqiu.gov.cn</w:t>
      </w:r>
      <w:r>
        <w:rPr>
          <w:rFonts w:hint="eastAsia"/>
          <w:sz w:val="24"/>
          <w:szCs w:val="24"/>
        </w:rPr>
        <w:fldChar w:fldCharType="end"/>
      </w:r>
      <w:r>
        <w:rPr>
          <w:rFonts w:hint="eastAsia"/>
          <w:sz w:val="24"/>
          <w:szCs w:val="24"/>
        </w:rPr>
        <w:t>）</w:t>
      </w:r>
    </w:p>
    <w:p w14:paraId="6A2ABAC0">
      <w:pPr>
        <w:pStyle w:val="2"/>
        <w:spacing w:before="182" w:line="360" w:lineRule="auto"/>
        <w:ind w:left="476" w:firstLine="480" w:firstLineChars="200"/>
        <w:rPr>
          <w:rFonts w:hint="eastAsia"/>
          <w:sz w:val="24"/>
          <w:szCs w:val="24"/>
        </w:rPr>
      </w:pPr>
      <w:r>
        <w:rPr>
          <w:rFonts w:hint="eastAsia"/>
          <w:sz w:val="24"/>
          <w:szCs w:val="24"/>
        </w:rPr>
        <w:t>3 、 方 式 ： 凡 有 意 参 加 投 标 者 ， 请 登 录 全 国 公 共 资 源 交 易 平 台 ( 河南省 . 商丘市 ) （</w:t>
      </w:r>
      <w:r>
        <w:rPr>
          <w:rFonts w:hint="eastAsia"/>
          <w:sz w:val="24"/>
          <w:szCs w:val="24"/>
        </w:rPr>
        <w:fldChar w:fldCharType="begin"/>
      </w:r>
      <w:r>
        <w:rPr>
          <w:rFonts w:hint="eastAsia"/>
          <w:sz w:val="24"/>
          <w:szCs w:val="24"/>
        </w:rPr>
        <w:instrText xml:space="preserve"> HYPERLINK "https://ggzyjy.shangqiu.gov.cn" </w:instrText>
      </w:r>
      <w:r>
        <w:rPr>
          <w:rFonts w:hint="eastAsia"/>
          <w:sz w:val="24"/>
          <w:szCs w:val="24"/>
        </w:rPr>
        <w:fldChar w:fldCharType="separate"/>
      </w:r>
      <w:r>
        <w:rPr>
          <w:rFonts w:hint="eastAsia"/>
          <w:sz w:val="24"/>
          <w:szCs w:val="24"/>
        </w:rPr>
        <w:t>https://ggzyjy.shangqiu.gov.cn</w:t>
      </w:r>
      <w:r>
        <w:rPr>
          <w:rFonts w:hint="eastAsia"/>
          <w:sz w:val="24"/>
          <w:szCs w:val="24"/>
        </w:rPr>
        <w:fldChar w:fldCharType="end"/>
      </w:r>
      <w:r>
        <w:rPr>
          <w:rFonts w:hint="eastAsia"/>
          <w:sz w:val="24"/>
          <w:szCs w:val="24"/>
        </w:rPr>
        <w:t>）点击公告中的我要投标或者登陆后选择项目按照页面提示进入网上操作。招标文件的获取：企业可直接在该公告下方相关附件下载也可以免费注册登录交易平台下载。</w:t>
      </w:r>
    </w:p>
    <w:p w14:paraId="257A9A7D">
      <w:pPr>
        <w:pStyle w:val="2"/>
        <w:spacing w:before="182" w:line="360" w:lineRule="auto"/>
        <w:ind w:left="476" w:firstLine="480" w:firstLineChars="200"/>
        <w:rPr>
          <w:rFonts w:hint="eastAsia"/>
          <w:sz w:val="24"/>
          <w:szCs w:val="24"/>
        </w:rPr>
      </w:pPr>
      <w:r>
        <w:rPr>
          <w:rFonts w:hint="eastAsia"/>
          <w:sz w:val="24"/>
          <w:szCs w:val="24"/>
        </w:rPr>
        <w:t>4、售价：0 元</w:t>
      </w:r>
    </w:p>
    <w:p w14:paraId="0CBD97D8">
      <w:pPr>
        <w:pStyle w:val="2"/>
        <w:spacing w:before="182" w:line="219" w:lineRule="auto"/>
        <w:ind w:left="503"/>
        <w:rPr>
          <w:sz w:val="24"/>
          <w:szCs w:val="24"/>
        </w:rPr>
      </w:pPr>
      <w:r>
        <w:rPr>
          <w:b/>
          <w:bCs/>
          <w:spacing w:val="-4"/>
          <w:sz w:val="24"/>
          <w:szCs w:val="24"/>
        </w:rPr>
        <w:t>四．投标文件的递交截止时间及地点</w:t>
      </w:r>
    </w:p>
    <w:p w14:paraId="35C8FEF7">
      <w:pPr>
        <w:pStyle w:val="2"/>
        <w:spacing w:before="182" w:line="360" w:lineRule="auto"/>
        <w:ind w:left="476" w:firstLine="480" w:firstLineChars="200"/>
        <w:rPr>
          <w:rFonts w:hint="eastAsia"/>
          <w:sz w:val="24"/>
          <w:szCs w:val="24"/>
        </w:rPr>
      </w:pPr>
      <w:r>
        <w:rPr>
          <w:rFonts w:hint="eastAsia"/>
          <w:sz w:val="24"/>
          <w:szCs w:val="24"/>
        </w:rPr>
        <w:t>1、时间：2026年</w:t>
      </w:r>
      <w:r>
        <w:rPr>
          <w:rFonts w:hint="eastAsia"/>
          <w:sz w:val="24"/>
          <w:szCs w:val="24"/>
          <w:lang w:val="en-US" w:eastAsia="zh-CN"/>
        </w:rPr>
        <w:t>5</w:t>
      </w:r>
      <w:r>
        <w:rPr>
          <w:rFonts w:hint="eastAsia"/>
          <w:sz w:val="24"/>
          <w:szCs w:val="24"/>
        </w:rPr>
        <w:t>月</w:t>
      </w:r>
      <w:r>
        <w:rPr>
          <w:rFonts w:hint="eastAsia"/>
          <w:sz w:val="24"/>
          <w:szCs w:val="24"/>
          <w:lang w:val="en-US" w:eastAsia="zh-CN"/>
        </w:rPr>
        <w:t>8</w:t>
      </w:r>
      <w:r>
        <w:rPr>
          <w:rFonts w:hint="eastAsia"/>
          <w:sz w:val="24"/>
          <w:szCs w:val="24"/>
        </w:rPr>
        <w:t>日 9 时 00 分(北京时间)</w:t>
      </w:r>
    </w:p>
    <w:p w14:paraId="2C661B0B">
      <w:pPr>
        <w:pStyle w:val="2"/>
        <w:spacing w:before="182" w:line="360" w:lineRule="auto"/>
        <w:ind w:left="476" w:firstLine="480" w:firstLineChars="200"/>
        <w:rPr>
          <w:rFonts w:hint="eastAsia"/>
          <w:sz w:val="24"/>
          <w:szCs w:val="24"/>
        </w:rPr>
      </w:pPr>
      <w:r>
        <w:rPr>
          <w:rFonts w:hint="eastAsia"/>
          <w:sz w:val="24"/>
          <w:szCs w:val="24"/>
        </w:rPr>
        <w:t>2、地点：全国公共资源交易平台(河南省.商丘市)系统上传</w:t>
      </w:r>
    </w:p>
    <w:p w14:paraId="4EB5CFC6">
      <w:pPr>
        <w:pStyle w:val="2"/>
        <w:spacing w:before="182" w:line="360" w:lineRule="auto"/>
        <w:ind w:left="476" w:firstLine="480" w:firstLineChars="200"/>
        <w:rPr>
          <w:rFonts w:hint="eastAsia" w:eastAsia="宋体"/>
          <w:sz w:val="24"/>
          <w:szCs w:val="24"/>
          <w:lang w:val="en-US" w:eastAsia="zh-CN"/>
        </w:rPr>
      </w:pPr>
      <w:r>
        <w:rPr>
          <w:rFonts w:hint="eastAsia"/>
          <w:sz w:val="24"/>
          <w:szCs w:val="24"/>
        </w:rPr>
        <w:t>备注：逾期送达的或者未送达指定地点或未完成投标签到的响应性文件，采购人不予受理</w:t>
      </w:r>
      <w:r>
        <w:rPr>
          <w:rFonts w:hint="eastAsia"/>
          <w:sz w:val="24"/>
          <w:szCs w:val="24"/>
          <w:lang w:eastAsia="zh-CN"/>
        </w:rPr>
        <w:t>。</w:t>
      </w:r>
    </w:p>
    <w:p w14:paraId="6EEC42EF">
      <w:pPr>
        <w:pStyle w:val="2"/>
        <w:spacing w:before="181" w:line="220" w:lineRule="auto"/>
        <w:ind w:left="484"/>
        <w:rPr>
          <w:sz w:val="24"/>
          <w:szCs w:val="24"/>
        </w:rPr>
      </w:pPr>
      <w:r>
        <w:rPr>
          <w:b/>
          <w:bCs/>
          <w:spacing w:val="-4"/>
          <w:sz w:val="24"/>
          <w:szCs w:val="24"/>
        </w:rPr>
        <w:t>五、开标时间及地点</w:t>
      </w:r>
    </w:p>
    <w:p w14:paraId="20409240">
      <w:pPr>
        <w:pStyle w:val="2"/>
        <w:spacing w:before="182" w:line="360" w:lineRule="auto"/>
        <w:ind w:left="476" w:firstLine="480" w:firstLineChars="200"/>
        <w:rPr>
          <w:rFonts w:hint="eastAsia"/>
          <w:sz w:val="24"/>
          <w:szCs w:val="24"/>
        </w:rPr>
      </w:pPr>
      <w:r>
        <w:rPr>
          <w:rFonts w:hint="eastAsia"/>
          <w:sz w:val="24"/>
          <w:szCs w:val="24"/>
        </w:rPr>
        <w:t>1、时间：2026年</w:t>
      </w:r>
      <w:r>
        <w:rPr>
          <w:rFonts w:hint="eastAsia"/>
          <w:sz w:val="24"/>
          <w:szCs w:val="24"/>
          <w:lang w:val="en-US" w:eastAsia="zh-CN"/>
        </w:rPr>
        <w:t>5</w:t>
      </w:r>
      <w:r>
        <w:rPr>
          <w:rFonts w:hint="eastAsia"/>
          <w:sz w:val="24"/>
          <w:szCs w:val="24"/>
        </w:rPr>
        <w:t>月</w:t>
      </w:r>
      <w:r>
        <w:rPr>
          <w:rFonts w:hint="eastAsia"/>
          <w:sz w:val="24"/>
          <w:szCs w:val="24"/>
          <w:lang w:val="en-US" w:eastAsia="zh-CN"/>
        </w:rPr>
        <w:t>8</w:t>
      </w:r>
      <w:r>
        <w:rPr>
          <w:rFonts w:hint="eastAsia"/>
          <w:sz w:val="24"/>
          <w:szCs w:val="24"/>
        </w:rPr>
        <w:t>日9时00分(北京时间)</w:t>
      </w:r>
    </w:p>
    <w:p w14:paraId="2CF46EA7">
      <w:pPr>
        <w:pStyle w:val="2"/>
        <w:spacing w:before="182" w:line="360" w:lineRule="auto"/>
        <w:ind w:left="476" w:firstLine="480" w:firstLineChars="200"/>
        <w:rPr>
          <w:rFonts w:hint="eastAsia"/>
          <w:sz w:val="24"/>
          <w:szCs w:val="24"/>
        </w:rPr>
      </w:pPr>
      <w:r>
        <w:rPr>
          <w:rFonts w:hint="eastAsia"/>
          <w:sz w:val="24"/>
          <w:szCs w:val="24"/>
        </w:rPr>
        <w:t>2、地点：商丘市公共资源交易中心开标席位</w:t>
      </w:r>
      <w:r>
        <w:rPr>
          <w:rFonts w:hint="eastAsia"/>
          <w:sz w:val="24"/>
          <w:szCs w:val="24"/>
          <w:lang w:val="en-US" w:eastAsia="zh-CN"/>
        </w:rPr>
        <w:t>9</w:t>
      </w:r>
      <w:r>
        <w:rPr>
          <w:rFonts w:hint="eastAsia"/>
          <w:sz w:val="24"/>
          <w:szCs w:val="24"/>
        </w:rPr>
        <w:t>（商丘市南京路与中州路交叉口西南角）；</w:t>
      </w:r>
    </w:p>
    <w:p w14:paraId="41349A48">
      <w:pPr>
        <w:pStyle w:val="2"/>
        <w:spacing w:before="182" w:line="360" w:lineRule="auto"/>
        <w:ind w:left="476" w:firstLine="480" w:firstLineChars="200"/>
        <w:rPr>
          <w:rFonts w:hint="eastAsia"/>
          <w:sz w:val="24"/>
          <w:szCs w:val="24"/>
        </w:rPr>
      </w:pPr>
      <w:r>
        <w:rPr>
          <w:rFonts w:hint="eastAsia"/>
          <w:sz w:val="24"/>
          <w:szCs w:val="24"/>
        </w:rPr>
        <w:t>备注：响应性文件解密开始时间：2026年</w:t>
      </w:r>
      <w:r>
        <w:rPr>
          <w:rFonts w:hint="eastAsia"/>
          <w:sz w:val="24"/>
          <w:szCs w:val="24"/>
          <w:lang w:val="en-US" w:eastAsia="zh-CN"/>
        </w:rPr>
        <w:t>5</w:t>
      </w:r>
      <w:r>
        <w:rPr>
          <w:rFonts w:hint="eastAsia"/>
          <w:sz w:val="24"/>
          <w:szCs w:val="24"/>
        </w:rPr>
        <w:t>月</w:t>
      </w:r>
      <w:r>
        <w:rPr>
          <w:rFonts w:hint="eastAsia"/>
          <w:sz w:val="24"/>
          <w:szCs w:val="24"/>
          <w:lang w:val="en-US" w:eastAsia="zh-CN"/>
        </w:rPr>
        <w:t>8</w:t>
      </w:r>
      <w:r>
        <w:rPr>
          <w:rFonts w:hint="eastAsia"/>
          <w:sz w:val="24"/>
          <w:szCs w:val="24"/>
        </w:rPr>
        <w:t xml:space="preserve">日9 </w:t>
      </w:r>
      <w:bookmarkStart w:id="13" w:name="_GoBack"/>
      <w:bookmarkEnd w:id="13"/>
      <w:r>
        <w:rPr>
          <w:rFonts w:hint="eastAsia"/>
          <w:sz w:val="24"/>
          <w:szCs w:val="24"/>
        </w:rPr>
        <w:t>时 00 分，截止时间：2026年</w:t>
      </w:r>
      <w:r>
        <w:rPr>
          <w:rFonts w:hint="eastAsia"/>
          <w:sz w:val="24"/>
          <w:szCs w:val="24"/>
          <w:lang w:val="en-US" w:eastAsia="zh-CN"/>
        </w:rPr>
        <w:t>5</w:t>
      </w:r>
      <w:r>
        <w:rPr>
          <w:rFonts w:hint="eastAsia"/>
          <w:sz w:val="24"/>
          <w:szCs w:val="24"/>
        </w:rPr>
        <w:t>月</w:t>
      </w:r>
      <w:r>
        <w:rPr>
          <w:rFonts w:hint="eastAsia"/>
          <w:sz w:val="24"/>
          <w:szCs w:val="24"/>
          <w:lang w:val="en-US" w:eastAsia="zh-CN"/>
        </w:rPr>
        <w:t>8</w:t>
      </w:r>
      <w:r>
        <w:rPr>
          <w:rFonts w:hint="eastAsia"/>
          <w:sz w:val="24"/>
          <w:szCs w:val="24"/>
        </w:rPr>
        <w:t>日11时00分，由于供应商原因导致在规定时间内无法完成解密的投标文件视为无效。</w:t>
      </w:r>
    </w:p>
    <w:p w14:paraId="0A2FF69A">
      <w:pPr>
        <w:pStyle w:val="2"/>
        <w:spacing w:before="1" w:line="217" w:lineRule="auto"/>
        <w:ind w:left="482"/>
        <w:rPr>
          <w:sz w:val="24"/>
          <w:szCs w:val="24"/>
        </w:rPr>
      </w:pPr>
      <w:r>
        <w:rPr>
          <w:b/>
          <w:bCs/>
          <w:spacing w:val="-3"/>
          <w:sz w:val="24"/>
          <w:szCs w:val="24"/>
        </w:rPr>
        <w:t>六、发布公告的媒介及期限</w:t>
      </w:r>
    </w:p>
    <w:p w14:paraId="2DAABB91">
      <w:pPr>
        <w:pStyle w:val="2"/>
        <w:spacing w:before="182" w:line="360" w:lineRule="auto"/>
        <w:ind w:left="476" w:firstLine="480" w:firstLineChars="200"/>
        <w:rPr>
          <w:rFonts w:hint="eastAsia"/>
          <w:sz w:val="24"/>
          <w:szCs w:val="24"/>
        </w:rPr>
      </w:pPr>
      <w:r>
        <w:rPr>
          <w:rFonts w:hint="eastAsia"/>
          <w:sz w:val="24"/>
          <w:szCs w:val="24"/>
        </w:rPr>
        <w:t>本次招标公告在《河南省政府采购网》、《商丘市政府采购网》、《商丘市公共资源交易中心网》上发布，招标公告期限为五个工作日。</w:t>
      </w:r>
    </w:p>
    <w:p w14:paraId="51507AEF">
      <w:pPr>
        <w:pStyle w:val="2"/>
        <w:spacing w:line="220" w:lineRule="auto"/>
        <w:ind w:left="480"/>
        <w:rPr>
          <w:sz w:val="24"/>
          <w:szCs w:val="24"/>
        </w:rPr>
      </w:pPr>
      <w:r>
        <w:rPr>
          <w:b/>
          <w:bCs/>
          <w:spacing w:val="-3"/>
          <w:sz w:val="24"/>
          <w:szCs w:val="24"/>
        </w:rPr>
        <w:t>七．其他补充事宜</w:t>
      </w:r>
    </w:p>
    <w:p w14:paraId="0E40C97E">
      <w:pPr>
        <w:pStyle w:val="2"/>
        <w:spacing w:before="182" w:line="360" w:lineRule="auto"/>
        <w:ind w:left="476" w:firstLine="480" w:firstLineChars="200"/>
        <w:rPr>
          <w:rFonts w:hint="eastAsia"/>
          <w:sz w:val="24"/>
          <w:szCs w:val="24"/>
        </w:rPr>
      </w:pPr>
      <w:r>
        <w:rPr>
          <w:rFonts w:hint="eastAsia"/>
          <w:sz w:val="24"/>
          <w:szCs w:val="24"/>
        </w:rPr>
        <w:t>7.1 电子投标文件网上递交流程：在投标文件递交截止时间前，使用 CA 锁登录后将已固化且加密的电子投标文件通过网上递交的方式在投标专区自行递交，并确保递交成功（为保证文件正常递交，请供应商错峰上传，详细操作可参阅交易平台办事服务-操作指南-投标阶段）。</w:t>
      </w:r>
    </w:p>
    <w:p w14:paraId="42B66C42">
      <w:pPr>
        <w:pStyle w:val="2"/>
        <w:spacing w:before="182" w:line="360" w:lineRule="auto"/>
        <w:ind w:left="476" w:firstLine="480" w:firstLineChars="200"/>
        <w:rPr>
          <w:rFonts w:hint="eastAsia"/>
          <w:sz w:val="24"/>
          <w:szCs w:val="24"/>
        </w:rPr>
      </w:pPr>
      <w:r>
        <w:rPr>
          <w:rFonts w:hint="eastAsia"/>
          <w:sz w:val="24"/>
          <w:szCs w:val="24"/>
        </w:rPr>
        <w:t>7.2 本项目实行不见面开评标，供应商不需再到达现场（需要现场演示或样品展示的除外），请供应商通过互联网登录交易平台自助完成投标签到、响应性文件解密、二次报价及澄清答疑等操作，具体流程详见交易中心系统 2019 年 12 月 31 日发布的《关于实行全过程不见面交易的公告》附件“商丘市公共资源交易平台操作指南 2019-12-31版本 ”。</w:t>
      </w:r>
    </w:p>
    <w:p w14:paraId="5E19D14C">
      <w:pPr>
        <w:pStyle w:val="2"/>
        <w:spacing w:before="182" w:line="360" w:lineRule="auto"/>
        <w:ind w:left="476" w:firstLine="480" w:firstLineChars="200"/>
        <w:rPr>
          <w:rFonts w:hint="eastAsia"/>
          <w:sz w:val="24"/>
          <w:szCs w:val="24"/>
        </w:rPr>
      </w:pPr>
      <w:r>
        <w:rPr>
          <w:rFonts w:hint="eastAsia"/>
          <w:sz w:val="24"/>
          <w:szCs w:val="24"/>
        </w:rPr>
        <w:t>本项目实行电子评标，全程取消纸质文件，电子响应文件逾期上传或没有上传的，采购人将拒绝接收。</w:t>
      </w:r>
    </w:p>
    <w:p w14:paraId="51CEA7B8">
      <w:pPr>
        <w:pStyle w:val="2"/>
        <w:spacing w:before="182" w:line="360" w:lineRule="auto"/>
        <w:ind w:left="476" w:firstLine="480" w:firstLineChars="200"/>
        <w:rPr>
          <w:rFonts w:hint="eastAsia"/>
          <w:sz w:val="24"/>
          <w:szCs w:val="24"/>
        </w:rPr>
      </w:pPr>
      <w:r>
        <w:rPr>
          <w:rFonts w:hint="eastAsia"/>
          <w:sz w:val="24"/>
          <w:szCs w:val="24"/>
        </w:rPr>
        <w:t>供应商制做投标文件时需使用《商丘市公共资源交易中心》发布的最新电子投</w:t>
      </w:r>
    </w:p>
    <w:p w14:paraId="281F9BB4">
      <w:pPr>
        <w:pStyle w:val="2"/>
        <w:spacing w:before="182" w:line="360" w:lineRule="auto"/>
        <w:ind w:left="476" w:firstLine="480" w:firstLineChars="200"/>
        <w:rPr>
          <w:rFonts w:hint="eastAsia"/>
          <w:sz w:val="24"/>
          <w:szCs w:val="24"/>
        </w:rPr>
      </w:pPr>
      <w:r>
        <w:rPr>
          <w:rFonts w:hint="eastAsia"/>
          <w:sz w:val="24"/>
          <w:szCs w:val="24"/>
        </w:rPr>
        <w:t>标人工具箱（下载地址：《商丘市公共资源交易中心》—办事服务—下载专区）。详见《商丘市公共资源交易中心》关于启用新版电子招标投标工具箱的通知。</w:t>
      </w:r>
    </w:p>
    <w:p w14:paraId="42B73A50">
      <w:pPr>
        <w:pStyle w:val="2"/>
        <w:spacing w:before="182" w:line="360" w:lineRule="auto"/>
        <w:ind w:left="476" w:firstLine="480" w:firstLineChars="200"/>
        <w:rPr>
          <w:rFonts w:hint="eastAsia"/>
          <w:sz w:val="24"/>
          <w:szCs w:val="24"/>
        </w:rPr>
      </w:pPr>
      <w:r>
        <w:rPr>
          <w:rFonts w:hint="eastAsia"/>
          <w:sz w:val="24"/>
          <w:szCs w:val="24"/>
        </w:rPr>
        <w:t>7.3 各潜在供应商对本项目有异议的，应当在法定期限内以书面形式由法定代表人或授权委托代表签字并加公章向采购人或招标代理机构提出，线上异议操作流程请参考 2021年 6 月 16 日发布的通知公告《关于开通项目在线质疑/异议或投诉处理功能的通知》。</w:t>
      </w:r>
    </w:p>
    <w:p w14:paraId="5F0F9E18">
      <w:pPr>
        <w:pStyle w:val="2"/>
        <w:spacing w:before="184" w:line="219" w:lineRule="auto"/>
        <w:rPr>
          <w:sz w:val="24"/>
          <w:szCs w:val="24"/>
        </w:rPr>
      </w:pPr>
      <w:r>
        <w:rPr>
          <w:b/>
          <w:bCs/>
          <w:spacing w:val="-3"/>
          <w:sz w:val="24"/>
          <w:szCs w:val="24"/>
        </w:rPr>
        <w:t>八．凡对本次招标提出询问，请按照以下方式联系</w:t>
      </w:r>
    </w:p>
    <w:p w14:paraId="0BB364F0">
      <w:pPr>
        <w:pStyle w:val="2"/>
        <w:spacing w:before="182" w:line="360" w:lineRule="auto"/>
        <w:ind w:left="476" w:firstLine="480" w:firstLineChars="200"/>
        <w:rPr>
          <w:rFonts w:hint="eastAsia"/>
          <w:sz w:val="24"/>
          <w:szCs w:val="24"/>
        </w:rPr>
      </w:pPr>
      <w:r>
        <w:rPr>
          <w:rFonts w:hint="eastAsia"/>
          <w:sz w:val="24"/>
          <w:szCs w:val="24"/>
        </w:rPr>
        <w:t>1.采购人信息</w:t>
      </w:r>
    </w:p>
    <w:p w14:paraId="7FBC6E3B">
      <w:pPr>
        <w:pStyle w:val="2"/>
        <w:spacing w:before="182" w:line="360" w:lineRule="auto"/>
        <w:ind w:left="476" w:firstLine="480" w:firstLineChars="200"/>
        <w:rPr>
          <w:rFonts w:hint="eastAsia"/>
          <w:sz w:val="24"/>
          <w:szCs w:val="24"/>
        </w:rPr>
      </w:pPr>
      <w:r>
        <w:rPr>
          <w:rFonts w:hint="eastAsia"/>
          <w:sz w:val="24"/>
          <w:szCs w:val="24"/>
        </w:rPr>
        <w:t>名称：夏邑县农业农村局</w:t>
      </w:r>
    </w:p>
    <w:p w14:paraId="74C2B607">
      <w:pPr>
        <w:pStyle w:val="2"/>
        <w:spacing w:before="182" w:line="360" w:lineRule="auto"/>
        <w:ind w:left="476" w:firstLine="480" w:firstLineChars="200"/>
        <w:rPr>
          <w:rFonts w:hint="eastAsia"/>
          <w:sz w:val="24"/>
          <w:szCs w:val="24"/>
        </w:rPr>
      </w:pPr>
      <w:r>
        <w:rPr>
          <w:rFonts w:hint="eastAsia"/>
          <w:sz w:val="24"/>
          <w:szCs w:val="24"/>
        </w:rPr>
        <w:t>地址：夏邑县三环路路北</w:t>
      </w:r>
    </w:p>
    <w:p w14:paraId="31EEA137">
      <w:pPr>
        <w:pStyle w:val="2"/>
        <w:spacing w:before="182" w:line="360" w:lineRule="auto"/>
        <w:ind w:left="476" w:firstLine="480" w:firstLineChars="200"/>
        <w:rPr>
          <w:rFonts w:hint="eastAsia"/>
          <w:sz w:val="24"/>
          <w:szCs w:val="24"/>
        </w:rPr>
      </w:pPr>
      <w:r>
        <w:rPr>
          <w:rFonts w:hint="eastAsia"/>
          <w:sz w:val="24"/>
          <w:szCs w:val="24"/>
        </w:rPr>
        <w:t>联系人：张先生</w:t>
      </w:r>
    </w:p>
    <w:p w14:paraId="057518C9">
      <w:pPr>
        <w:pStyle w:val="2"/>
        <w:spacing w:before="182" w:line="360" w:lineRule="auto"/>
        <w:ind w:left="476" w:firstLine="480" w:firstLineChars="200"/>
        <w:rPr>
          <w:rFonts w:hint="eastAsia"/>
          <w:sz w:val="24"/>
          <w:szCs w:val="24"/>
        </w:rPr>
      </w:pPr>
      <w:r>
        <w:rPr>
          <w:rFonts w:hint="eastAsia"/>
          <w:sz w:val="24"/>
          <w:szCs w:val="24"/>
        </w:rPr>
        <w:t>电话：0370-3031567</w:t>
      </w:r>
    </w:p>
    <w:p w14:paraId="4799F3D9">
      <w:pPr>
        <w:pStyle w:val="2"/>
        <w:spacing w:before="182" w:line="360" w:lineRule="auto"/>
        <w:ind w:left="476" w:firstLine="480" w:firstLineChars="200"/>
        <w:rPr>
          <w:rFonts w:hint="eastAsia"/>
          <w:sz w:val="24"/>
          <w:szCs w:val="24"/>
        </w:rPr>
      </w:pPr>
      <w:r>
        <w:rPr>
          <w:rFonts w:hint="eastAsia"/>
          <w:sz w:val="24"/>
          <w:szCs w:val="24"/>
        </w:rPr>
        <w:t>2.采购代理机构信息</w:t>
      </w:r>
    </w:p>
    <w:p w14:paraId="5607470B">
      <w:pPr>
        <w:pStyle w:val="2"/>
        <w:spacing w:before="182" w:line="360" w:lineRule="auto"/>
        <w:ind w:left="476" w:firstLine="480" w:firstLineChars="200"/>
        <w:rPr>
          <w:rFonts w:hint="eastAsia"/>
          <w:sz w:val="24"/>
          <w:szCs w:val="24"/>
        </w:rPr>
      </w:pPr>
      <w:r>
        <w:rPr>
          <w:rFonts w:hint="eastAsia"/>
          <w:sz w:val="24"/>
          <w:szCs w:val="24"/>
        </w:rPr>
        <w:t>代理机构： 河南浩均工程咨询有限公司</w:t>
      </w:r>
    </w:p>
    <w:p w14:paraId="7FC8B81A">
      <w:pPr>
        <w:pStyle w:val="2"/>
        <w:spacing w:before="182" w:line="360" w:lineRule="auto"/>
        <w:ind w:left="476" w:firstLine="480" w:firstLineChars="200"/>
        <w:rPr>
          <w:rFonts w:hint="eastAsia"/>
          <w:sz w:val="24"/>
          <w:szCs w:val="24"/>
        </w:rPr>
      </w:pPr>
      <w:r>
        <w:rPr>
          <w:rFonts w:hint="eastAsia"/>
          <w:sz w:val="24"/>
          <w:szCs w:val="24"/>
        </w:rPr>
        <w:t xml:space="preserve">地  址： 河南省郑州市中原区汝河路街道陇海路西三环东 200 米路南索克企业中心12 楼 1211-1212  </w:t>
      </w:r>
    </w:p>
    <w:p w14:paraId="244B684A">
      <w:pPr>
        <w:pStyle w:val="2"/>
        <w:spacing w:before="182" w:line="360" w:lineRule="auto"/>
        <w:ind w:left="476" w:firstLine="480" w:firstLineChars="200"/>
        <w:rPr>
          <w:rFonts w:hint="eastAsia"/>
          <w:sz w:val="24"/>
          <w:szCs w:val="24"/>
        </w:rPr>
      </w:pPr>
      <w:r>
        <w:rPr>
          <w:rFonts w:hint="eastAsia"/>
          <w:sz w:val="24"/>
          <w:szCs w:val="24"/>
        </w:rPr>
        <w:t xml:space="preserve">联系人：王先生    </w:t>
      </w:r>
    </w:p>
    <w:p w14:paraId="236D4989">
      <w:pPr>
        <w:pStyle w:val="2"/>
        <w:spacing w:before="182" w:line="360" w:lineRule="auto"/>
        <w:ind w:left="476" w:firstLine="480" w:firstLineChars="200"/>
        <w:rPr>
          <w:rFonts w:hint="eastAsia" w:eastAsia="宋体"/>
          <w:sz w:val="24"/>
          <w:szCs w:val="24"/>
          <w:lang w:eastAsia="zh-CN"/>
        </w:rPr>
      </w:pPr>
      <w:r>
        <w:rPr>
          <w:rFonts w:hint="eastAsia"/>
          <w:sz w:val="24"/>
          <w:szCs w:val="24"/>
        </w:rPr>
        <w:t>电  话：</w:t>
      </w:r>
      <w:r>
        <w:rPr>
          <w:rFonts w:hint="eastAsia"/>
          <w:sz w:val="24"/>
          <w:szCs w:val="24"/>
          <w:lang w:eastAsia="zh-CN"/>
        </w:rPr>
        <w:t>15036074869</w:t>
      </w:r>
    </w:p>
    <w:p w14:paraId="20D87489">
      <w:pPr>
        <w:pStyle w:val="2"/>
        <w:spacing w:before="182" w:line="360" w:lineRule="auto"/>
        <w:ind w:left="476" w:firstLine="480" w:firstLineChars="200"/>
        <w:rPr>
          <w:rFonts w:hint="eastAsia"/>
          <w:sz w:val="24"/>
          <w:szCs w:val="24"/>
        </w:rPr>
      </w:pPr>
      <w:r>
        <w:rPr>
          <w:rFonts w:hint="eastAsia"/>
          <w:sz w:val="24"/>
          <w:szCs w:val="24"/>
        </w:rPr>
        <w:t>3.监督单位</w:t>
      </w:r>
    </w:p>
    <w:p w14:paraId="190143A6">
      <w:pPr>
        <w:pStyle w:val="2"/>
        <w:spacing w:before="182" w:line="360" w:lineRule="auto"/>
        <w:ind w:left="476" w:firstLine="480" w:firstLineChars="200"/>
        <w:rPr>
          <w:rFonts w:hint="eastAsia"/>
          <w:sz w:val="24"/>
          <w:szCs w:val="24"/>
        </w:rPr>
      </w:pPr>
      <w:r>
        <w:rPr>
          <w:rFonts w:hint="eastAsia"/>
          <w:sz w:val="24"/>
          <w:szCs w:val="24"/>
        </w:rPr>
        <w:t>名  称：夏邑县财政局（政府采购管理办公室）</w:t>
      </w:r>
    </w:p>
    <w:p w14:paraId="01CBEB0B">
      <w:pPr>
        <w:pStyle w:val="2"/>
        <w:spacing w:before="182" w:line="360" w:lineRule="auto"/>
        <w:ind w:left="476" w:firstLine="480" w:firstLineChars="200"/>
        <w:rPr>
          <w:rFonts w:hint="eastAsia"/>
          <w:sz w:val="24"/>
          <w:szCs w:val="24"/>
        </w:rPr>
      </w:pPr>
      <w:r>
        <w:rPr>
          <w:rFonts w:hint="eastAsia"/>
          <w:sz w:val="24"/>
          <w:szCs w:val="24"/>
        </w:rPr>
        <w:t>地  址：夏邑县康复路中段</w:t>
      </w:r>
    </w:p>
    <w:p w14:paraId="455F239B">
      <w:pPr>
        <w:pStyle w:val="2"/>
        <w:spacing w:before="182" w:line="360" w:lineRule="auto"/>
        <w:ind w:left="476" w:firstLine="480" w:firstLineChars="200"/>
        <w:rPr>
          <w:rFonts w:hint="eastAsia"/>
          <w:sz w:val="24"/>
          <w:szCs w:val="24"/>
        </w:rPr>
      </w:pPr>
      <w:r>
        <w:rPr>
          <w:rFonts w:hint="eastAsia"/>
          <w:sz w:val="24"/>
          <w:szCs w:val="24"/>
        </w:rPr>
        <w:t>联 系 人：郭先生</w:t>
      </w:r>
    </w:p>
    <w:p w14:paraId="3DAC61F6">
      <w:pPr>
        <w:pStyle w:val="2"/>
        <w:spacing w:before="182" w:line="360" w:lineRule="auto"/>
        <w:ind w:left="476" w:firstLine="480" w:firstLineChars="200"/>
        <w:rPr>
          <w:rFonts w:hint="eastAsia"/>
          <w:sz w:val="24"/>
          <w:szCs w:val="24"/>
        </w:rPr>
      </w:pPr>
      <w:r>
        <w:rPr>
          <w:rFonts w:hint="eastAsia"/>
          <w:sz w:val="24"/>
          <w:szCs w:val="24"/>
        </w:rPr>
        <w:t>联系电话：0370-6766619</w:t>
      </w:r>
    </w:p>
    <w:p w14:paraId="1BF454B1">
      <w:pPr>
        <w:pStyle w:val="2"/>
        <w:spacing w:before="182" w:line="360" w:lineRule="auto"/>
        <w:rPr>
          <w:rFonts w:hint="eastAsia"/>
          <w:sz w:val="24"/>
          <w:szCs w:val="24"/>
        </w:rPr>
      </w:pPr>
    </w:p>
    <w:p w14:paraId="66DDAFCC">
      <w:pPr>
        <w:pStyle w:val="2"/>
        <w:spacing w:before="182" w:line="360" w:lineRule="auto"/>
        <w:ind w:left="476" w:firstLine="480" w:firstLineChars="200"/>
        <w:jc w:val="right"/>
        <w:rPr>
          <w:rFonts w:hint="eastAsia" w:eastAsia="宋体"/>
          <w:sz w:val="24"/>
          <w:szCs w:val="24"/>
          <w:lang w:eastAsia="zh-CN"/>
        </w:rPr>
      </w:pPr>
      <w:r>
        <w:rPr>
          <w:rFonts w:hint="eastAsia"/>
          <w:sz w:val="24"/>
          <w:szCs w:val="24"/>
        </w:rPr>
        <w:t>发布人：</w:t>
      </w:r>
      <w:r>
        <w:rPr>
          <w:rFonts w:hint="eastAsia"/>
          <w:sz w:val="24"/>
          <w:szCs w:val="24"/>
          <w:lang w:eastAsia="zh-CN"/>
        </w:rPr>
        <w:t>河南浩均工程咨询有限公司</w:t>
      </w:r>
    </w:p>
    <w:p w14:paraId="4B737C9F">
      <w:pPr>
        <w:pStyle w:val="2"/>
        <w:spacing w:before="182" w:line="360" w:lineRule="auto"/>
        <w:ind w:left="476" w:firstLine="480" w:firstLineChars="200"/>
        <w:jc w:val="right"/>
        <w:rPr>
          <w:rFonts w:hint="eastAsia"/>
          <w:sz w:val="24"/>
          <w:szCs w:val="24"/>
        </w:rPr>
      </w:pPr>
      <w:r>
        <w:rPr>
          <w:rFonts w:hint="eastAsia"/>
          <w:sz w:val="24"/>
          <w:szCs w:val="24"/>
        </w:rPr>
        <w:t>2026年</w:t>
      </w:r>
      <w:r>
        <w:rPr>
          <w:rFonts w:hint="eastAsia"/>
          <w:sz w:val="24"/>
          <w:szCs w:val="24"/>
          <w:lang w:val="en-US" w:eastAsia="zh-CN"/>
        </w:rPr>
        <w:t>4</w:t>
      </w:r>
      <w:r>
        <w:rPr>
          <w:rFonts w:hint="eastAsia"/>
          <w:sz w:val="24"/>
          <w:szCs w:val="24"/>
        </w:rPr>
        <w:t>月</w:t>
      </w:r>
      <w:r>
        <w:rPr>
          <w:rFonts w:hint="eastAsia"/>
          <w:sz w:val="24"/>
          <w:szCs w:val="24"/>
          <w:lang w:val="en-US" w:eastAsia="zh-CN"/>
        </w:rPr>
        <w:t>17</w:t>
      </w:r>
      <w:r>
        <w:rPr>
          <w:rFonts w:hint="eastAsia"/>
          <w:sz w:val="24"/>
          <w:szCs w:val="24"/>
        </w:rPr>
        <w:t>日</w:t>
      </w:r>
    </w:p>
    <w:p w14:paraId="18F1D733">
      <w:pPr>
        <w:pStyle w:val="2"/>
        <w:spacing w:before="182" w:line="360" w:lineRule="auto"/>
        <w:ind w:left="476" w:firstLine="480" w:firstLineChars="200"/>
        <w:jc w:val="right"/>
        <w:rPr>
          <w:rFonts w:hint="eastAsia"/>
          <w:sz w:val="24"/>
          <w:szCs w:val="24"/>
        </w:rPr>
        <w:sectPr>
          <w:footerReference r:id="rId5" w:type="default"/>
          <w:pgSz w:w="11910" w:h="16840"/>
          <w:pgMar w:top="1431" w:right="1450" w:bottom="1307" w:left="1220" w:header="0" w:footer="1145" w:gutter="0"/>
          <w:pgNumType w:fmt="decimal" w:start="1"/>
          <w:cols w:space="720" w:num="1"/>
        </w:sectPr>
      </w:pPr>
    </w:p>
    <w:p w14:paraId="4D6BF887">
      <w:pPr>
        <w:pStyle w:val="2"/>
        <w:spacing w:before="201" w:line="224" w:lineRule="auto"/>
        <w:ind w:left="2759"/>
        <w:outlineLvl w:val="0"/>
        <w:rPr>
          <w:sz w:val="35"/>
          <w:szCs w:val="35"/>
        </w:rPr>
      </w:pPr>
      <w:bookmarkStart w:id="2" w:name="bookmark4"/>
      <w:bookmarkEnd w:id="2"/>
      <w:bookmarkStart w:id="3" w:name="bookmark3"/>
      <w:bookmarkEnd w:id="3"/>
      <w:r>
        <w:rPr>
          <w:b/>
          <w:bCs/>
          <w:spacing w:val="6"/>
          <w:sz w:val="35"/>
          <w:szCs w:val="35"/>
        </w:rPr>
        <w:t>第二章</w:t>
      </w:r>
      <w:r>
        <w:rPr>
          <w:spacing w:val="6"/>
          <w:sz w:val="35"/>
          <w:szCs w:val="35"/>
        </w:rPr>
        <w:t xml:space="preserve">  </w:t>
      </w:r>
      <w:r>
        <w:rPr>
          <w:b/>
          <w:bCs/>
          <w:spacing w:val="6"/>
          <w:sz w:val="35"/>
          <w:szCs w:val="35"/>
        </w:rPr>
        <w:t>供应商须知前附表</w:t>
      </w:r>
    </w:p>
    <w:p w14:paraId="0B049229">
      <w:pPr>
        <w:spacing w:before="70"/>
      </w:pPr>
    </w:p>
    <w:tbl>
      <w:tblPr>
        <w:tblStyle w:val="8"/>
        <w:tblW w:w="9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6"/>
        <w:gridCol w:w="1989"/>
        <w:gridCol w:w="6745"/>
      </w:tblGrid>
      <w:tr w14:paraId="63201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086" w:type="dxa"/>
            <w:vAlign w:val="top"/>
          </w:tcPr>
          <w:p w14:paraId="54DFD546">
            <w:pPr>
              <w:pStyle w:val="9"/>
              <w:spacing w:before="40" w:line="221" w:lineRule="auto"/>
              <w:ind w:left="307"/>
            </w:pPr>
            <w:r>
              <w:rPr>
                <w:b/>
                <w:bCs/>
                <w:spacing w:val="-7"/>
              </w:rPr>
              <w:t>序号</w:t>
            </w:r>
          </w:p>
        </w:tc>
        <w:tc>
          <w:tcPr>
            <w:tcW w:w="1989" w:type="dxa"/>
            <w:vAlign w:val="top"/>
          </w:tcPr>
          <w:p w14:paraId="46759414">
            <w:pPr>
              <w:pStyle w:val="9"/>
              <w:spacing w:before="41" w:line="219" w:lineRule="auto"/>
              <w:ind w:left="520"/>
            </w:pPr>
            <w:r>
              <w:rPr>
                <w:b/>
                <w:bCs/>
                <w:spacing w:val="-5"/>
              </w:rPr>
              <w:t>条款名称</w:t>
            </w:r>
          </w:p>
        </w:tc>
        <w:tc>
          <w:tcPr>
            <w:tcW w:w="6745" w:type="dxa"/>
            <w:vAlign w:val="top"/>
          </w:tcPr>
          <w:p w14:paraId="73CE32B3">
            <w:pPr>
              <w:pStyle w:val="9"/>
              <w:spacing w:before="41" w:line="219" w:lineRule="auto"/>
              <w:ind w:left="2897"/>
            </w:pPr>
            <w:r>
              <w:rPr>
                <w:b/>
                <w:bCs/>
                <w:spacing w:val="-5"/>
              </w:rPr>
              <w:t>编列内容</w:t>
            </w:r>
          </w:p>
        </w:tc>
      </w:tr>
      <w:tr w14:paraId="23022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1086" w:type="dxa"/>
            <w:vAlign w:val="top"/>
          </w:tcPr>
          <w:p w14:paraId="06F9C81B">
            <w:pPr>
              <w:spacing w:line="326" w:lineRule="auto"/>
              <w:rPr>
                <w:rFonts w:hint="eastAsia" w:ascii="宋体" w:hAnsi="宋体" w:eastAsia="宋体" w:cs="宋体"/>
                <w:snapToGrid w:val="0"/>
                <w:color w:val="000000"/>
                <w:kern w:val="0"/>
                <w:sz w:val="21"/>
                <w:szCs w:val="21"/>
                <w:lang w:val="en-US" w:eastAsia="en-US" w:bidi="ar-SA"/>
              </w:rPr>
            </w:pPr>
          </w:p>
          <w:p w14:paraId="5D17E63A">
            <w:pPr>
              <w:spacing w:line="327" w:lineRule="auto"/>
              <w:rPr>
                <w:rFonts w:hint="eastAsia" w:ascii="宋体" w:hAnsi="宋体" w:eastAsia="宋体" w:cs="宋体"/>
                <w:snapToGrid w:val="0"/>
                <w:color w:val="000000"/>
                <w:kern w:val="0"/>
                <w:sz w:val="21"/>
                <w:szCs w:val="21"/>
                <w:lang w:val="en-US" w:eastAsia="en-US" w:bidi="ar-SA"/>
              </w:rPr>
            </w:pPr>
          </w:p>
          <w:p w14:paraId="7C636B62">
            <w:pPr>
              <w:pStyle w:val="9"/>
              <w:spacing w:before="78" w:line="241" w:lineRule="auto"/>
              <w:ind w:left="508"/>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1989" w:type="dxa"/>
            <w:vAlign w:val="center"/>
          </w:tcPr>
          <w:p w14:paraId="0DFC01C2">
            <w:pPr>
              <w:pStyle w:val="2"/>
              <w:spacing w:before="182" w:line="360" w:lineRule="auto"/>
              <w:jc w:val="center"/>
              <w:rPr>
                <w:rFonts w:hint="eastAsia"/>
                <w:sz w:val="21"/>
                <w:szCs w:val="21"/>
              </w:rPr>
            </w:pPr>
            <w:r>
              <w:rPr>
                <w:rFonts w:hint="eastAsia"/>
                <w:sz w:val="21"/>
                <w:szCs w:val="21"/>
              </w:rPr>
              <w:t>采购人</w:t>
            </w:r>
          </w:p>
        </w:tc>
        <w:tc>
          <w:tcPr>
            <w:tcW w:w="6745" w:type="dxa"/>
            <w:vAlign w:val="center"/>
          </w:tcPr>
          <w:p w14:paraId="43E0498F">
            <w:pPr>
              <w:pStyle w:val="2"/>
              <w:spacing w:before="182" w:line="240" w:lineRule="auto"/>
              <w:jc w:val="left"/>
              <w:rPr>
                <w:rFonts w:hint="eastAsia"/>
                <w:sz w:val="21"/>
                <w:szCs w:val="21"/>
              </w:rPr>
            </w:pPr>
            <w:r>
              <w:rPr>
                <w:rFonts w:hint="eastAsia"/>
                <w:sz w:val="21"/>
                <w:szCs w:val="21"/>
              </w:rPr>
              <w:t>名称：夏邑县农业农村局</w:t>
            </w:r>
          </w:p>
          <w:p w14:paraId="7AA82509">
            <w:pPr>
              <w:pStyle w:val="2"/>
              <w:spacing w:before="182" w:line="240" w:lineRule="auto"/>
              <w:jc w:val="left"/>
              <w:rPr>
                <w:rFonts w:hint="eastAsia"/>
                <w:sz w:val="21"/>
                <w:szCs w:val="21"/>
              </w:rPr>
            </w:pPr>
            <w:r>
              <w:rPr>
                <w:rFonts w:hint="eastAsia"/>
                <w:sz w:val="21"/>
                <w:szCs w:val="21"/>
              </w:rPr>
              <w:t>地址：夏邑县三环路路北</w:t>
            </w:r>
          </w:p>
          <w:p w14:paraId="7D1E2D45">
            <w:pPr>
              <w:pStyle w:val="2"/>
              <w:spacing w:before="182" w:line="240" w:lineRule="auto"/>
              <w:jc w:val="left"/>
              <w:rPr>
                <w:rFonts w:hint="eastAsia"/>
                <w:sz w:val="21"/>
                <w:szCs w:val="21"/>
              </w:rPr>
            </w:pPr>
            <w:r>
              <w:rPr>
                <w:rFonts w:hint="eastAsia"/>
                <w:sz w:val="21"/>
                <w:szCs w:val="21"/>
              </w:rPr>
              <w:t>联系人：张先生</w:t>
            </w:r>
          </w:p>
          <w:p w14:paraId="6434DA8F">
            <w:pPr>
              <w:pStyle w:val="2"/>
              <w:spacing w:before="182" w:line="240" w:lineRule="auto"/>
              <w:jc w:val="left"/>
              <w:rPr>
                <w:rFonts w:hint="eastAsia"/>
                <w:sz w:val="21"/>
                <w:szCs w:val="21"/>
              </w:rPr>
            </w:pPr>
            <w:r>
              <w:rPr>
                <w:rFonts w:hint="eastAsia"/>
                <w:sz w:val="21"/>
                <w:szCs w:val="21"/>
              </w:rPr>
              <w:t>电话：0370-3031567</w:t>
            </w:r>
          </w:p>
        </w:tc>
      </w:tr>
      <w:tr w14:paraId="06B7E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1086" w:type="dxa"/>
            <w:vAlign w:val="top"/>
          </w:tcPr>
          <w:p w14:paraId="58CC1A34">
            <w:pPr>
              <w:spacing w:line="327" w:lineRule="auto"/>
              <w:rPr>
                <w:rFonts w:hint="eastAsia" w:ascii="宋体" w:hAnsi="宋体" w:eastAsia="宋体" w:cs="宋体"/>
                <w:snapToGrid w:val="0"/>
                <w:color w:val="000000"/>
                <w:kern w:val="0"/>
                <w:sz w:val="21"/>
                <w:szCs w:val="21"/>
                <w:lang w:val="en-US" w:eastAsia="en-US" w:bidi="ar-SA"/>
              </w:rPr>
            </w:pPr>
          </w:p>
          <w:p w14:paraId="13740A28">
            <w:pPr>
              <w:spacing w:line="328" w:lineRule="auto"/>
              <w:rPr>
                <w:rFonts w:hint="eastAsia" w:ascii="宋体" w:hAnsi="宋体" w:eastAsia="宋体" w:cs="宋体"/>
                <w:snapToGrid w:val="0"/>
                <w:color w:val="000000"/>
                <w:kern w:val="0"/>
                <w:sz w:val="21"/>
                <w:szCs w:val="21"/>
                <w:lang w:val="en-US" w:eastAsia="en-US" w:bidi="ar-SA"/>
              </w:rPr>
            </w:pPr>
          </w:p>
          <w:p w14:paraId="610673F5">
            <w:pPr>
              <w:pStyle w:val="9"/>
              <w:spacing w:before="78" w:line="241" w:lineRule="auto"/>
              <w:ind w:left="493"/>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1989" w:type="dxa"/>
            <w:vAlign w:val="center"/>
          </w:tcPr>
          <w:p w14:paraId="019DFA49">
            <w:pPr>
              <w:pStyle w:val="2"/>
              <w:spacing w:before="182" w:line="360" w:lineRule="auto"/>
              <w:jc w:val="center"/>
              <w:rPr>
                <w:rFonts w:hint="eastAsia"/>
                <w:sz w:val="21"/>
                <w:szCs w:val="21"/>
              </w:rPr>
            </w:pPr>
            <w:r>
              <w:rPr>
                <w:rFonts w:hint="eastAsia"/>
                <w:sz w:val="21"/>
                <w:szCs w:val="21"/>
              </w:rPr>
              <w:t>采购代理机构</w:t>
            </w:r>
          </w:p>
        </w:tc>
        <w:tc>
          <w:tcPr>
            <w:tcW w:w="6745" w:type="dxa"/>
            <w:vAlign w:val="center"/>
          </w:tcPr>
          <w:p w14:paraId="25155BDD">
            <w:pPr>
              <w:pStyle w:val="2"/>
              <w:spacing w:before="182" w:line="240" w:lineRule="auto"/>
              <w:jc w:val="left"/>
              <w:rPr>
                <w:rFonts w:hint="eastAsia"/>
                <w:sz w:val="21"/>
                <w:szCs w:val="21"/>
              </w:rPr>
            </w:pPr>
            <w:r>
              <w:rPr>
                <w:rFonts w:hint="eastAsia"/>
                <w:sz w:val="21"/>
                <w:szCs w:val="21"/>
              </w:rPr>
              <w:t>代理机构： 河南浩均工程咨询有限公司</w:t>
            </w:r>
          </w:p>
          <w:p w14:paraId="19AFB9AA">
            <w:pPr>
              <w:pStyle w:val="2"/>
              <w:spacing w:before="182" w:line="240" w:lineRule="auto"/>
              <w:jc w:val="left"/>
              <w:rPr>
                <w:rFonts w:hint="eastAsia"/>
                <w:sz w:val="21"/>
                <w:szCs w:val="21"/>
              </w:rPr>
            </w:pPr>
            <w:r>
              <w:rPr>
                <w:rFonts w:hint="eastAsia"/>
                <w:sz w:val="21"/>
                <w:szCs w:val="21"/>
              </w:rPr>
              <w:t xml:space="preserve">地  址： 河南省郑州市中原区汝河路街道陇海路西三环东 200 米路南索克企业中心12 楼 1211-1212  </w:t>
            </w:r>
          </w:p>
          <w:p w14:paraId="72931E29">
            <w:pPr>
              <w:pStyle w:val="2"/>
              <w:spacing w:before="182" w:line="240" w:lineRule="auto"/>
              <w:jc w:val="left"/>
              <w:rPr>
                <w:rFonts w:hint="eastAsia"/>
                <w:sz w:val="21"/>
                <w:szCs w:val="21"/>
              </w:rPr>
            </w:pPr>
            <w:r>
              <w:rPr>
                <w:rFonts w:hint="eastAsia"/>
                <w:sz w:val="21"/>
                <w:szCs w:val="21"/>
              </w:rPr>
              <w:t xml:space="preserve">联系人：王先生    </w:t>
            </w:r>
          </w:p>
          <w:p w14:paraId="38E85F37">
            <w:pPr>
              <w:pStyle w:val="2"/>
              <w:spacing w:before="182" w:line="240" w:lineRule="auto"/>
              <w:jc w:val="left"/>
              <w:rPr>
                <w:rFonts w:hint="eastAsia" w:eastAsia="宋体"/>
                <w:sz w:val="21"/>
                <w:szCs w:val="21"/>
                <w:lang w:eastAsia="zh-CN"/>
              </w:rPr>
            </w:pPr>
            <w:r>
              <w:rPr>
                <w:rFonts w:hint="eastAsia"/>
                <w:sz w:val="21"/>
                <w:szCs w:val="21"/>
              </w:rPr>
              <w:t>电  话：</w:t>
            </w:r>
            <w:r>
              <w:rPr>
                <w:rFonts w:hint="eastAsia"/>
                <w:sz w:val="21"/>
                <w:szCs w:val="21"/>
                <w:lang w:eastAsia="zh-CN"/>
              </w:rPr>
              <w:t>15036074869</w:t>
            </w:r>
          </w:p>
        </w:tc>
      </w:tr>
      <w:tr w14:paraId="028C9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86" w:type="dxa"/>
            <w:vAlign w:val="top"/>
          </w:tcPr>
          <w:p w14:paraId="5859E5FC">
            <w:pPr>
              <w:pStyle w:val="9"/>
              <w:spacing w:before="37"/>
              <w:ind w:left="495"/>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1989" w:type="dxa"/>
            <w:vAlign w:val="top"/>
          </w:tcPr>
          <w:p w14:paraId="661700AB">
            <w:pPr>
              <w:pStyle w:val="2"/>
              <w:spacing w:before="182" w:line="240" w:lineRule="auto"/>
              <w:jc w:val="center"/>
              <w:rPr>
                <w:rFonts w:hint="eastAsia"/>
                <w:sz w:val="21"/>
                <w:szCs w:val="21"/>
              </w:rPr>
            </w:pPr>
            <w:r>
              <w:rPr>
                <w:rFonts w:hint="eastAsia"/>
                <w:sz w:val="21"/>
                <w:szCs w:val="21"/>
              </w:rPr>
              <w:t>项目名称</w:t>
            </w:r>
          </w:p>
        </w:tc>
        <w:tc>
          <w:tcPr>
            <w:tcW w:w="6745" w:type="dxa"/>
            <w:vAlign w:val="top"/>
          </w:tcPr>
          <w:p w14:paraId="3DC78917">
            <w:pPr>
              <w:pStyle w:val="2"/>
              <w:spacing w:before="182" w:line="240" w:lineRule="auto"/>
              <w:jc w:val="left"/>
              <w:rPr>
                <w:rFonts w:hint="eastAsia" w:eastAsia="宋体"/>
                <w:sz w:val="21"/>
                <w:szCs w:val="21"/>
                <w:lang w:eastAsia="zh-CN"/>
              </w:rPr>
            </w:pPr>
            <w:r>
              <w:rPr>
                <w:rFonts w:hint="eastAsia"/>
                <w:sz w:val="21"/>
                <w:szCs w:val="21"/>
                <w:lang w:eastAsia="zh-CN"/>
              </w:rPr>
              <w:t>夏邑县农业农村局夏邑县2026年中央财政农业防灾减灾资金(第一批)小麦促弱转壮项目</w:t>
            </w:r>
          </w:p>
        </w:tc>
      </w:tr>
      <w:tr w14:paraId="292D0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86" w:type="dxa"/>
            <w:vAlign w:val="top"/>
          </w:tcPr>
          <w:p w14:paraId="4CCE2DD7">
            <w:pPr>
              <w:pStyle w:val="9"/>
              <w:spacing w:before="38" w:line="241" w:lineRule="auto"/>
              <w:ind w:left="49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1989" w:type="dxa"/>
            <w:vAlign w:val="top"/>
          </w:tcPr>
          <w:p w14:paraId="0F57F403">
            <w:pPr>
              <w:pStyle w:val="2"/>
              <w:spacing w:before="182" w:line="240" w:lineRule="auto"/>
              <w:jc w:val="center"/>
              <w:rPr>
                <w:rFonts w:hint="eastAsia"/>
                <w:sz w:val="21"/>
                <w:szCs w:val="21"/>
              </w:rPr>
            </w:pPr>
            <w:r>
              <w:rPr>
                <w:rFonts w:hint="eastAsia"/>
                <w:sz w:val="21"/>
                <w:szCs w:val="21"/>
              </w:rPr>
              <w:t>项目地点</w:t>
            </w:r>
          </w:p>
        </w:tc>
        <w:tc>
          <w:tcPr>
            <w:tcW w:w="6745" w:type="dxa"/>
            <w:vAlign w:val="top"/>
          </w:tcPr>
          <w:p w14:paraId="17C32FFD">
            <w:pPr>
              <w:pStyle w:val="2"/>
              <w:spacing w:before="182" w:line="240" w:lineRule="auto"/>
              <w:jc w:val="left"/>
              <w:rPr>
                <w:rFonts w:hint="eastAsia"/>
                <w:sz w:val="21"/>
                <w:szCs w:val="21"/>
              </w:rPr>
            </w:pPr>
            <w:r>
              <w:rPr>
                <w:rFonts w:hint="eastAsia"/>
                <w:sz w:val="21"/>
                <w:szCs w:val="21"/>
              </w:rPr>
              <w:t>夏邑县境内</w:t>
            </w:r>
          </w:p>
        </w:tc>
      </w:tr>
      <w:tr w14:paraId="09D23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86" w:type="dxa"/>
            <w:vAlign w:val="top"/>
          </w:tcPr>
          <w:p w14:paraId="1CD13BAB">
            <w:pPr>
              <w:pStyle w:val="9"/>
              <w:spacing w:before="36"/>
              <w:ind w:left="495"/>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1989" w:type="dxa"/>
            <w:vAlign w:val="top"/>
          </w:tcPr>
          <w:p w14:paraId="57E199BA">
            <w:pPr>
              <w:pStyle w:val="2"/>
              <w:spacing w:before="182" w:line="240" w:lineRule="auto"/>
              <w:jc w:val="center"/>
              <w:rPr>
                <w:rFonts w:hint="eastAsia"/>
                <w:sz w:val="21"/>
                <w:szCs w:val="21"/>
              </w:rPr>
            </w:pPr>
            <w:r>
              <w:rPr>
                <w:rFonts w:hint="eastAsia"/>
                <w:sz w:val="21"/>
                <w:szCs w:val="21"/>
              </w:rPr>
              <w:t>资金来源</w:t>
            </w:r>
          </w:p>
        </w:tc>
        <w:tc>
          <w:tcPr>
            <w:tcW w:w="6745" w:type="dxa"/>
            <w:vAlign w:val="top"/>
          </w:tcPr>
          <w:p w14:paraId="2B56DE56">
            <w:pPr>
              <w:pStyle w:val="2"/>
              <w:spacing w:before="182" w:line="240" w:lineRule="auto"/>
              <w:jc w:val="left"/>
              <w:rPr>
                <w:rFonts w:hint="eastAsia"/>
                <w:sz w:val="21"/>
                <w:szCs w:val="21"/>
              </w:rPr>
            </w:pPr>
            <w:r>
              <w:rPr>
                <w:rFonts w:hint="eastAsia"/>
                <w:sz w:val="21"/>
                <w:szCs w:val="21"/>
              </w:rPr>
              <w:t>财政资金</w:t>
            </w:r>
          </w:p>
        </w:tc>
      </w:tr>
      <w:tr w14:paraId="2459F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86" w:type="dxa"/>
            <w:vAlign w:val="top"/>
          </w:tcPr>
          <w:p w14:paraId="370A7EF8">
            <w:pPr>
              <w:pStyle w:val="9"/>
              <w:spacing w:before="36"/>
              <w:ind w:left="492"/>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6</w:t>
            </w:r>
          </w:p>
        </w:tc>
        <w:tc>
          <w:tcPr>
            <w:tcW w:w="1989" w:type="dxa"/>
            <w:vAlign w:val="top"/>
          </w:tcPr>
          <w:p w14:paraId="470EC6EF">
            <w:pPr>
              <w:pStyle w:val="2"/>
              <w:spacing w:before="182" w:line="240" w:lineRule="auto"/>
              <w:jc w:val="center"/>
              <w:rPr>
                <w:rFonts w:hint="eastAsia"/>
                <w:sz w:val="21"/>
                <w:szCs w:val="21"/>
              </w:rPr>
            </w:pPr>
            <w:r>
              <w:rPr>
                <w:rFonts w:hint="eastAsia"/>
                <w:sz w:val="21"/>
                <w:szCs w:val="21"/>
              </w:rPr>
              <w:t>出资比例</w:t>
            </w:r>
          </w:p>
        </w:tc>
        <w:tc>
          <w:tcPr>
            <w:tcW w:w="6745" w:type="dxa"/>
            <w:vAlign w:val="top"/>
          </w:tcPr>
          <w:p w14:paraId="537F6587">
            <w:pPr>
              <w:pStyle w:val="2"/>
              <w:spacing w:before="182" w:line="240" w:lineRule="auto"/>
              <w:jc w:val="left"/>
              <w:rPr>
                <w:rFonts w:hint="eastAsia"/>
                <w:sz w:val="21"/>
                <w:szCs w:val="21"/>
              </w:rPr>
            </w:pPr>
            <w:r>
              <w:rPr>
                <w:rFonts w:hint="eastAsia"/>
                <w:sz w:val="21"/>
                <w:szCs w:val="21"/>
              </w:rPr>
              <w:t>100%</w:t>
            </w:r>
          </w:p>
        </w:tc>
      </w:tr>
      <w:tr w14:paraId="61FBB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86" w:type="dxa"/>
            <w:vAlign w:val="top"/>
          </w:tcPr>
          <w:p w14:paraId="50330B68">
            <w:pPr>
              <w:pStyle w:val="9"/>
              <w:spacing w:before="37"/>
              <w:ind w:left="496"/>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7</w:t>
            </w:r>
          </w:p>
        </w:tc>
        <w:tc>
          <w:tcPr>
            <w:tcW w:w="1989" w:type="dxa"/>
            <w:vAlign w:val="top"/>
          </w:tcPr>
          <w:p w14:paraId="13D7CC98">
            <w:pPr>
              <w:pStyle w:val="2"/>
              <w:spacing w:before="182" w:line="240" w:lineRule="auto"/>
              <w:jc w:val="center"/>
              <w:rPr>
                <w:rFonts w:hint="eastAsia"/>
                <w:sz w:val="21"/>
                <w:szCs w:val="21"/>
              </w:rPr>
            </w:pPr>
            <w:r>
              <w:rPr>
                <w:rFonts w:hint="eastAsia"/>
                <w:sz w:val="21"/>
                <w:szCs w:val="21"/>
              </w:rPr>
              <w:t>资金落实情况</w:t>
            </w:r>
          </w:p>
        </w:tc>
        <w:tc>
          <w:tcPr>
            <w:tcW w:w="6745" w:type="dxa"/>
            <w:vAlign w:val="top"/>
          </w:tcPr>
          <w:p w14:paraId="08D26E55">
            <w:pPr>
              <w:pStyle w:val="2"/>
              <w:spacing w:before="182" w:line="240" w:lineRule="auto"/>
              <w:jc w:val="left"/>
              <w:rPr>
                <w:rFonts w:hint="eastAsia"/>
                <w:sz w:val="21"/>
                <w:szCs w:val="21"/>
              </w:rPr>
            </w:pPr>
            <w:r>
              <w:rPr>
                <w:rFonts w:hint="eastAsia"/>
                <w:sz w:val="21"/>
                <w:szCs w:val="21"/>
              </w:rPr>
              <w:t>已落实</w:t>
            </w:r>
          </w:p>
        </w:tc>
      </w:tr>
      <w:tr w14:paraId="1CE83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86" w:type="dxa"/>
            <w:vAlign w:val="top"/>
          </w:tcPr>
          <w:p w14:paraId="535AFAE4">
            <w:pPr>
              <w:pStyle w:val="9"/>
              <w:spacing w:before="37"/>
              <w:ind w:left="491"/>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8</w:t>
            </w:r>
          </w:p>
        </w:tc>
        <w:tc>
          <w:tcPr>
            <w:tcW w:w="1989" w:type="dxa"/>
            <w:vAlign w:val="top"/>
          </w:tcPr>
          <w:p w14:paraId="757E19E3">
            <w:pPr>
              <w:pStyle w:val="2"/>
              <w:spacing w:before="182" w:line="240" w:lineRule="auto"/>
              <w:jc w:val="center"/>
              <w:rPr>
                <w:rFonts w:hint="eastAsia"/>
                <w:sz w:val="21"/>
                <w:szCs w:val="21"/>
              </w:rPr>
            </w:pPr>
            <w:r>
              <w:rPr>
                <w:rFonts w:hint="eastAsia"/>
                <w:sz w:val="21"/>
                <w:szCs w:val="21"/>
              </w:rPr>
              <w:t>采购内容</w:t>
            </w:r>
          </w:p>
        </w:tc>
        <w:tc>
          <w:tcPr>
            <w:tcW w:w="6745" w:type="dxa"/>
            <w:vAlign w:val="top"/>
          </w:tcPr>
          <w:p w14:paraId="1A8163AA">
            <w:pPr>
              <w:pStyle w:val="2"/>
              <w:spacing w:before="182" w:line="240" w:lineRule="auto"/>
              <w:jc w:val="left"/>
              <w:rPr>
                <w:rFonts w:hint="eastAsia"/>
                <w:sz w:val="21"/>
                <w:szCs w:val="21"/>
              </w:rPr>
            </w:pPr>
            <w:r>
              <w:rPr>
                <w:rFonts w:hint="eastAsia"/>
                <w:sz w:val="21"/>
                <w:szCs w:val="21"/>
              </w:rPr>
              <w:t>防灾减灾资金(第一批)小麦促弱转壮</w:t>
            </w:r>
          </w:p>
        </w:tc>
      </w:tr>
      <w:tr w14:paraId="34DDA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1086" w:type="dxa"/>
            <w:vAlign w:val="center"/>
          </w:tcPr>
          <w:p w14:paraId="43D3B355">
            <w:pPr>
              <w:pStyle w:val="9"/>
              <w:spacing w:before="272"/>
              <w:ind w:left="491"/>
              <w:jc w:val="left"/>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9</w:t>
            </w:r>
          </w:p>
        </w:tc>
        <w:tc>
          <w:tcPr>
            <w:tcW w:w="1989" w:type="dxa"/>
            <w:vAlign w:val="center"/>
          </w:tcPr>
          <w:p w14:paraId="7B43F662">
            <w:pPr>
              <w:pStyle w:val="2"/>
              <w:spacing w:before="182" w:line="240" w:lineRule="auto"/>
              <w:jc w:val="center"/>
              <w:rPr>
                <w:rFonts w:hint="eastAsia" w:eastAsia="宋体"/>
                <w:sz w:val="21"/>
                <w:szCs w:val="21"/>
                <w:lang w:eastAsia="zh-CN"/>
              </w:rPr>
            </w:pPr>
            <w:r>
              <w:rPr>
                <w:rFonts w:hint="eastAsia"/>
                <w:sz w:val="21"/>
                <w:szCs w:val="21"/>
                <w:lang w:eastAsia="zh-CN"/>
              </w:rPr>
              <w:t>服务期限</w:t>
            </w:r>
          </w:p>
        </w:tc>
        <w:tc>
          <w:tcPr>
            <w:tcW w:w="6745" w:type="dxa"/>
            <w:vAlign w:val="top"/>
          </w:tcPr>
          <w:p w14:paraId="641B7C85">
            <w:pPr>
              <w:pStyle w:val="2"/>
              <w:spacing w:before="182" w:line="240" w:lineRule="auto"/>
              <w:jc w:val="left"/>
              <w:rPr>
                <w:rFonts w:hint="eastAsia"/>
                <w:sz w:val="21"/>
                <w:szCs w:val="21"/>
              </w:rPr>
            </w:pPr>
            <w:r>
              <w:rPr>
                <w:rFonts w:hint="eastAsia"/>
                <w:sz w:val="21"/>
                <w:szCs w:val="21"/>
              </w:rPr>
              <w:t>合同签订后从采购人通知之日起10日历天内完成服务（如遇特殊天气导致无法实施服务，服务期限可往后顺延）。</w:t>
            </w:r>
          </w:p>
        </w:tc>
      </w:tr>
      <w:tr w14:paraId="2F662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86" w:type="dxa"/>
            <w:vAlign w:val="top"/>
          </w:tcPr>
          <w:p w14:paraId="3D21CC2C">
            <w:pPr>
              <w:pStyle w:val="9"/>
              <w:spacing w:before="39"/>
              <w:ind w:left="448"/>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10</w:t>
            </w:r>
          </w:p>
        </w:tc>
        <w:tc>
          <w:tcPr>
            <w:tcW w:w="1989" w:type="dxa"/>
            <w:vAlign w:val="top"/>
          </w:tcPr>
          <w:p w14:paraId="4BC98D90">
            <w:pPr>
              <w:pStyle w:val="2"/>
              <w:spacing w:before="182" w:line="240" w:lineRule="auto"/>
              <w:jc w:val="center"/>
              <w:rPr>
                <w:rFonts w:hint="eastAsia"/>
                <w:sz w:val="21"/>
                <w:szCs w:val="21"/>
              </w:rPr>
            </w:pPr>
            <w:r>
              <w:rPr>
                <w:rFonts w:hint="eastAsia"/>
                <w:sz w:val="21"/>
                <w:szCs w:val="21"/>
              </w:rPr>
              <w:t>质量要求</w:t>
            </w:r>
          </w:p>
        </w:tc>
        <w:tc>
          <w:tcPr>
            <w:tcW w:w="6745" w:type="dxa"/>
            <w:vAlign w:val="top"/>
          </w:tcPr>
          <w:p w14:paraId="2E630685">
            <w:pPr>
              <w:pStyle w:val="2"/>
              <w:spacing w:before="182" w:line="240" w:lineRule="auto"/>
              <w:jc w:val="left"/>
              <w:rPr>
                <w:rFonts w:hint="eastAsia"/>
                <w:sz w:val="21"/>
                <w:szCs w:val="21"/>
              </w:rPr>
            </w:pPr>
            <w:r>
              <w:rPr>
                <w:rFonts w:hint="eastAsia"/>
                <w:sz w:val="21"/>
                <w:szCs w:val="21"/>
              </w:rPr>
              <w:t>符合国家及行业规范的标准，满足采购人的服务需求</w:t>
            </w:r>
          </w:p>
        </w:tc>
      </w:tr>
      <w:tr w14:paraId="02F34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86" w:type="dxa"/>
            <w:vAlign w:val="top"/>
          </w:tcPr>
          <w:p w14:paraId="4D243FB4">
            <w:pPr>
              <w:pStyle w:val="9"/>
              <w:spacing w:before="40" w:line="241" w:lineRule="auto"/>
              <w:ind w:left="448"/>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11</w:t>
            </w:r>
          </w:p>
        </w:tc>
        <w:tc>
          <w:tcPr>
            <w:tcW w:w="1989" w:type="dxa"/>
            <w:vAlign w:val="top"/>
          </w:tcPr>
          <w:p w14:paraId="6D65937E">
            <w:pPr>
              <w:pStyle w:val="2"/>
              <w:spacing w:before="182" w:line="240" w:lineRule="auto"/>
              <w:jc w:val="center"/>
              <w:rPr>
                <w:rFonts w:hint="eastAsia"/>
                <w:sz w:val="21"/>
                <w:szCs w:val="21"/>
              </w:rPr>
            </w:pPr>
            <w:r>
              <w:rPr>
                <w:rFonts w:hint="eastAsia"/>
                <w:sz w:val="21"/>
                <w:szCs w:val="21"/>
              </w:rPr>
              <w:t>供应商资质条件</w:t>
            </w:r>
          </w:p>
        </w:tc>
        <w:tc>
          <w:tcPr>
            <w:tcW w:w="6745" w:type="dxa"/>
            <w:vAlign w:val="top"/>
          </w:tcPr>
          <w:p w14:paraId="01797F71">
            <w:pPr>
              <w:pStyle w:val="2"/>
              <w:spacing w:before="182" w:line="240" w:lineRule="auto"/>
              <w:jc w:val="left"/>
              <w:rPr>
                <w:rFonts w:hint="eastAsia"/>
                <w:sz w:val="21"/>
                <w:szCs w:val="21"/>
              </w:rPr>
            </w:pPr>
            <w:r>
              <w:rPr>
                <w:rFonts w:hint="eastAsia"/>
                <w:sz w:val="21"/>
                <w:szCs w:val="21"/>
              </w:rPr>
              <w:t>详见“第一章 采购公告 ”</w:t>
            </w:r>
          </w:p>
        </w:tc>
      </w:tr>
      <w:tr w14:paraId="346AF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86" w:type="dxa"/>
            <w:vAlign w:val="top"/>
          </w:tcPr>
          <w:p w14:paraId="2296C057">
            <w:pPr>
              <w:pStyle w:val="9"/>
              <w:spacing w:before="38" w:line="241" w:lineRule="auto"/>
              <w:ind w:left="448"/>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12</w:t>
            </w:r>
          </w:p>
        </w:tc>
        <w:tc>
          <w:tcPr>
            <w:tcW w:w="1989" w:type="dxa"/>
            <w:vAlign w:val="top"/>
          </w:tcPr>
          <w:p w14:paraId="5CE5AB66">
            <w:pPr>
              <w:pStyle w:val="2"/>
              <w:spacing w:before="182" w:line="240" w:lineRule="auto"/>
              <w:jc w:val="center"/>
              <w:rPr>
                <w:rFonts w:hint="eastAsia"/>
                <w:sz w:val="21"/>
                <w:szCs w:val="21"/>
              </w:rPr>
            </w:pPr>
            <w:r>
              <w:rPr>
                <w:rFonts w:hint="eastAsia"/>
                <w:sz w:val="21"/>
                <w:szCs w:val="21"/>
              </w:rPr>
              <w:t>其他资格要求</w:t>
            </w:r>
          </w:p>
        </w:tc>
        <w:tc>
          <w:tcPr>
            <w:tcW w:w="6745" w:type="dxa"/>
            <w:vAlign w:val="top"/>
          </w:tcPr>
          <w:p w14:paraId="5CCD210A">
            <w:pPr>
              <w:pStyle w:val="2"/>
              <w:spacing w:before="182" w:line="240" w:lineRule="auto"/>
              <w:jc w:val="left"/>
              <w:rPr>
                <w:rFonts w:hint="eastAsia"/>
                <w:sz w:val="21"/>
                <w:szCs w:val="21"/>
              </w:rPr>
            </w:pPr>
            <w:r>
              <w:rPr>
                <w:rFonts w:hint="eastAsia"/>
                <w:sz w:val="21"/>
                <w:szCs w:val="21"/>
              </w:rPr>
              <w:t>详见“第一章 采购公告 ”</w:t>
            </w:r>
          </w:p>
        </w:tc>
      </w:tr>
      <w:tr w14:paraId="62CE3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 w:hRule="atLeast"/>
        </w:trPr>
        <w:tc>
          <w:tcPr>
            <w:tcW w:w="1086" w:type="dxa"/>
            <w:vAlign w:val="top"/>
          </w:tcPr>
          <w:p w14:paraId="325E20DB">
            <w:pPr>
              <w:pStyle w:val="9"/>
              <w:spacing w:before="271"/>
              <w:ind w:left="448"/>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13</w:t>
            </w:r>
          </w:p>
        </w:tc>
        <w:tc>
          <w:tcPr>
            <w:tcW w:w="1989" w:type="dxa"/>
            <w:vAlign w:val="top"/>
          </w:tcPr>
          <w:p w14:paraId="50C5AD60">
            <w:pPr>
              <w:pStyle w:val="2"/>
              <w:spacing w:before="182" w:line="240" w:lineRule="auto"/>
              <w:jc w:val="center"/>
              <w:rPr>
                <w:rFonts w:hint="eastAsia"/>
                <w:sz w:val="21"/>
                <w:szCs w:val="21"/>
              </w:rPr>
            </w:pPr>
            <w:r>
              <w:rPr>
                <w:rFonts w:hint="eastAsia"/>
                <w:sz w:val="21"/>
                <w:szCs w:val="21"/>
              </w:rPr>
              <w:t>是否接受联合体投标</w:t>
            </w:r>
          </w:p>
        </w:tc>
        <w:tc>
          <w:tcPr>
            <w:tcW w:w="6745" w:type="dxa"/>
            <w:vAlign w:val="top"/>
          </w:tcPr>
          <w:p w14:paraId="5AB3FCED">
            <w:pPr>
              <w:pStyle w:val="2"/>
              <w:spacing w:before="182" w:line="240" w:lineRule="auto"/>
              <w:jc w:val="left"/>
              <w:rPr>
                <w:rFonts w:hint="eastAsia"/>
                <w:sz w:val="21"/>
                <w:szCs w:val="21"/>
              </w:rPr>
            </w:pPr>
            <w:r>
              <w:rPr>
                <w:rFonts w:hint="eastAsia"/>
                <w:sz w:val="21"/>
                <w:szCs w:val="21"/>
              </w:rPr>
              <w:t>不接受</w:t>
            </w:r>
          </w:p>
        </w:tc>
      </w:tr>
      <w:tr w14:paraId="7EAFD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86" w:type="dxa"/>
            <w:vAlign w:val="top"/>
          </w:tcPr>
          <w:p w14:paraId="416F6275">
            <w:pPr>
              <w:pStyle w:val="9"/>
              <w:spacing w:before="39" w:line="241" w:lineRule="auto"/>
              <w:ind w:left="448"/>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14</w:t>
            </w:r>
          </w:p>
        </w:tc>
        <w:tc>
          <w:tcPr>
            <w:tcW w:w="1989" w:type="dxa"/>
            <w:vAlign w:val="top"/>
          </w:tcPr>
          <w:p w14:paraId="5063ABE1">
            <w:pPr>
              <w:pStyle w:val="2"/>
              <w:spacing w:before="182" w:line="240" w:lineRule="auto"/>
              <w:jc w:val="center"/>
              <w:rPr>
                <w:rFonts w:hint="eastAsia"/>
                <w:sz w:val="21"/>
                <w:szCs w:val="21"/>
              </w:rPr>
            </w:pPr>
            <w:r>
              <w:rPr>
                <w:rFonts w:hint="eastAsia"/>
                <w:sz w:val="21"/>
                <w:szCs w:val="21"/>
              </w:rPr>
              <w:t>踏勘现场</w:t>
            </w:r>
          </w:p>
        </w:tc>
        <w:tc>
          <w:tcPr>
            <w:tcW w:w="6745" w:type="dxa"/>
            <w:vAlign w:val="top"/>
          </w:tcPr>
          <w:p w14:paraId="273DFD01">
            <w:pPr>
              <w:pStyle w:val="2"/>
              <w:spacing w:before="182" w:line="240" w:lineRule="auto"/>
              <w:jc w:val="left"/>
              <w:rPr>
                <w:rFonts w:hint="eastAsia"/>
                <w:sz w:val="21"/>
                <w:szCs w:val="21"/>
              </w:rPr>
            </w:pPr>
            <w:r>
              <w:rPr>
                <w:rFonts w:hint="eastAsia"/>
                <w:sz w:val="21"/>
                <w:szCs w:val="21"/>
              </w:rPr>
              <w:t>不组织， 自行勘察</w:t>
            </w:r>
          </w:p>
        </w:tc>
      </w:tr>
      <w:tr w14:paraId="1D781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86" w:type="dxa"/>
            <w:vAlign w:val="top"/>
          </w:tcPr>
          <w:p w14:paraId="372C6DC0">
            <w:pPr>
              <w:pStyle w:val="9"/>
              <w:spacing w:before="40"/>
              <w:ind w:left="448"/>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15</w:t>
            </w:r>
          </w:p>
        </w:tc>
        <w:tc>
          <w:tcPr>
            <w:tcW w:w="1989" w:type="dxa"/>
            <w:vAlign w:val="top"/>
          </w:tcPr>
          <w:p w14:paraId="3D0BCBDF">
            <w:pPr>
              <w:pStyle w:val="2"/>
              <w:spacing w:before="182" w:line="240" w:lineRule="auto"/>
              <w:jc w:val="center"/>
              <w:rPr>
                <w:rFonts w:hint="eastAsia"/>
                <w:sz w:val="21"/>
                <w:szCs w:val="21"/>
              </w:rPr>
            </w:pPr>
            <w:r>
              <w:rPr>
                <w:rFonts w:hint="eastAsia"/>
                <w:sz w:val="21"/>
                <w:szCs w:val="21"/>
              </w:rPr>
              <w:t>投标预备会</w:t>
            </w:r>
          </w:p>
        </w:tc>
        <w:tc>
          <w:tcPr>
            <w:tcW w:w="6745" w:type="dxa"/>
            <w:vAlign w:val="top"/>
          </w:tcPr>
          <w:p w14:paraId="7BBD6D5F">
            <w:pPr>
              <w:pStyle w:val="2"/>
              <w:spacing w:before="182" w:line="240" w:lineRule="auto"/>
              <w:jc w:val="left"/>
              <w:rPr>
                <w:rFonts w:hint="eastAsia"/>
                <w:sz w:val="21"/>
                <w:szCs w:val="21"/>
              </w:rPr>
            </w:pPr>
            <w:r>
              <w:rPr>
                <w:rFonts w:hint="eastAsia"/>
                <w:sz w:val="21"/>
                <w:szCs w:val="21"/>
              </w:rPr>
              <w:t>不召开</w:t>
            </w:r>
          </w:p>
        </w:tc>
      </w:tr>
      <w:tr w14:paraId="2CFE1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1086" w:type="dxa"/>
            <w:vAlign w:val="top"/>
          </w:tcPr>
          <w:p w14:paraId="5E3D85F1">
            <w:pPr>
              <w:pStyle w:val="9"/>
              <w:spacing w:before="72"/>
              <w:ind w:left="448"/>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16</w:t>
            </w:r>
          </w:p>
        </w:tc>
        <w:tc>
          <w:tcPr>
            <w:tcW w:w="1989" w:type="dxa"/>
            <w:vAlign w:val="top"/>
          </w:tcPr>
          <w:p w14:paraId="7E7E0966">
            <w:pPr>
              <w:pStyle w:val="2"/>
              <w:spacing w:before="182" w:line="240" w:lineRule="auto"/>
              <w:jc w:val="center"/>
              <w:rPr>
                <w:rFonts w:hint="eastAsia"/>
                <w:sz w:val="21"/>
                <w:szCs w:val="21"/>
              </w:rPr>
            </w:pPr>
            <w:r>
              <w:rPr>
                <w:rFonts w:hint="eastAsia"/>
                <w:sz w:val="21"/>
                <w:szCs w:val="21"/>
              </w:rPr>
              <w:t>分包</w:t>
            </w:r>
          </w:p>
        </w:tc>
        <w:tc>
          <w:tcPr>
            <w:tcW w:w="6745" w:type="dxa"/>
            <w:vAlign w:val="top"/>
          </w:tcPr>
          <w:p w14:paraId="70AB8D9A">
            <w:pPr>
              <w:pStyle w:val="2"/>
              <w:spacing w:before="182" w:line="240" w:lineRule="auto"/>
              <w:jc w:val="left"/>
              <w:rPr>
                <w:rFonts w:hint="eastAsia"/>
                <w:sz w:val="21"/>
                <w:szCs w:val="21"/>
              </w:rPr>
            </w:pPr>
            <w:r>
              <w:rPr>
                <w:rFonts w:hint="eastAsia"/>
                <w:sz w:val="21"/>
                <w:szCs w:val="21"/>
              </w:rPr>
              <w:t>不允许</w:t>
            </w:r>
          </w:p>
        </w:tc>
      </w:tr>
      <w:tr w14:paraId="3ACA7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086" w:type="dxa"/>
            <w:vAlign w:val="top"/>
          </w:tcPr>
          <w:p w14:paraId="0856E841">
            <w:pPr>
              <w:pStyle w:val="9"/>
              <w:spacing w:before="42"/>
              <w:ind w:left="448"/>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17</w:t>
            </w:r>
          </w:p>
        </w:tc>
        <w:tc>
          <w:tcPr>
            <w:tcW w:w="1989" w:type="dxa"/>
            <w:vAlign w:val="top"/>
          </w:tcPr>
          <w:p w14:paraId="144EF916">
            <w:pPr>
              <w:pStyle w:val="2"/>
              <w:spacing w:before="182" w:line="240" w:lineRule="auto"/>
              <w:jc w:val="center"/>
              <w:rPr>
                <w:rFonts w:hint="eastAsia"/>
                <w:sz w:val="21"/>
                <w:szCs w:val="21"/>
              </w:rPr>
            </w:pPr>
            <w:r>
              <w:rPr>
                <w:rFonts w:hint="eastAsia"/>
                <w:sz w:val="21"/>
                <w:szCs w:val="21"/>
              </w:rPr>
              <w:t>偏离</w:t>
            </w:r>
          </w:p>
        </w:tc>
        <w:tc>
          <w:tcPr>
            <w:tcW w:w="6745" w:type="dxa"/>
            <w:vAlign w:val="top"/>
          </w:tcPr>
          <w:p w14:paraId="63C82BE6">
            <w:pPr>
              <w:pStyle w:val="2"/>
              <w:spacing w:before="182" w:line="240" w:lineRule="auto"/>
              <w:jc w:val="left"/>
              <w:rPr>
                <w:rFonts w:hint="eastAsia"/>
                <w:sz w:val="21"/>
                <w:szCs w:val="21"/>
              </w:rPr>
            </w:pPr>
            <w:r>
              <w:rPr>
                <w:rFonts w:hint="eastAsia"/>
                <w:sz w:val="21"/>
                <w:szCs w:val="21"/>
              </w:rPr>
              <w:t>不允许</w:t>
            </w:r>
          </w:p>
        </w:tc>
      </w:tr>
    </w:tbl>
    <w:p w14:paraId="221342B3">
      <w:pPr>
        <w:rPr>
          <w:rFonts w:ascii="Arial"/>
          <w:sz w:val="21"/>
        </w:rPr>
      </w:pPr>
    </w:p>
    <w:p w14:paraId="62A519BA">
      <w:pPr>
        <w:rPr>
          <w:rFonts w:ascii="Arial" w:hAnsi="Arial" w:eastAsia="Arial" w:cs="Arial"/>
          <w:sz w:val="21"/>
          <w:szCs w:val="21"/>
        </w:rPr>
        <w:sectPr>
          <w:footerReference r:id="rId6" w:type="default"/>
          <w:pgSz w:w="11910" w:h="16840"/>
          <w:pgMar w:top="1431" w:right="1054" w:bottom="1304" w:left="1030" w:header="0" w:footer="1145" w:gutter="0"/>
          <w:pgNumType w:fmt="decimal"/>
          <w:cols w:space="720" w:num="1"/>
        </w:sectPr>
      </w:pPr>
    </w:p>
    <w:p w14:paraId="75D85DF8">
      <w:pPr>
        <w:spacing w:line="148" w:lineRule="exact"/>
      </w:pPr>
    </w:p>
    <w:tbl>
      <w:tblPr>
        <w:tblStyle w:val="8"/>
        <w:tblW w:w="9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6"/>
        <w:gridCol w:w="1989"/>
        <w:gridCol w:w="6745"/>
      </w:tblGrid>
      <w:tr w14:paraId="2EF3B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086" w:type="dxa"/>
            <w:vAlign w:val="top"/>
          </w:tcPr>
          <w:p w14:paraId="76AF5E96">
            <w:pPr>
              <w:pStyle w:val="9"/>
              <w:spacing w:before="42"/>
              <w:ind w:left="448"/>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18</w:t>
            </w:r>
          </w:p>
        </w:tc>
        <w:tc>
          <w:tcPr>
            <w:tcW w:w="1989" w:type="dxa"/>
            <w:vAlign w:val="top"/>
          </w:tcPr>
          <w:p w14:paraId="5D90855F">
            <w:pPr>
              <w:pStyle w:val="9"/>
              <w:spacing w:before="42"/>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构成采购文件的其他材料</w:t>
            </w:r>
          </w:p>
        </w:tc>
        <w:tc>
          <w:tcPr>
            <w:tcW w:w="6745" w:type="dxa"/>
            <w:vAlign w:val="top"/>
          </w:tcPr>
          <w:p w14:paraId="3E005C20">
            <w:pPr>
              <w:pStyle w:val="9"/>
              <w:spacing w:before="42"/>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采购文件的补充文件（如有）</w:t>
            </w:r>
          </w:p>
        </w:tc>
      </w:tr>
      <w:tr w14:paraId="651EB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6" w:type="dxa"/>
            <w:vAlign w:val="top"/>
          </w:tcPr>
          <w:p w14:paraId="1D1589A5">
            <w:pPr>
              <w:pStyle w:val="9"/>
              <w:spacing w:before="42"/>
              <w:ind w:left="448"/>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19</w:t>
            </w:r>
          </w:p>
        </w:tc>
        <w:tc>
          <w:tcPr>
            <w:tcW w:w="1989" w:type="dxa"/>
            <w:vAlign w:val="top"/>
          </w:tcPr>
          <w:p w14:paraId="39C8DAFE">
            <w:pPr>
              <w:pStyle w:val="9"/>
              <w:spacing w:before="42"/>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提出质疑的截止时间</w:t>
            </w:r>
          </w:p>
        </w:tc>
        <w:tc>
          <w:tcPr>
            <w:tcW w:w="6745" w:type="dxa"/>
            <w:vAlign w:val="top"/>
          </w:tcPr>
          <w:p w14:paraId="7DAD128E">
            <w:pPr>
              <w:pStyle w:val="9"/>
              <w:spacing w:before="42"/>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获取采购文件或者采购文件公告发布之日起 10 日内提出</w:t>
            </w:r>
          </w:p>
        </w:tc>
      </w:tr>
      <w:tr w14:paraId="5EBE3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86" w:type="dxa"/>
            <w:vAlign w:val="top"/>
          </w:tcPr>
          <w:p w14:paraId="047DB132">
            <w:pPr>
              <w:pStyle w:val="9"/>
              <w:spacing w:before="42"/>
              <w:ind w:left="448"/>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20</w:t>
            </w:r>
          </w:p>
        </w:tc>
        <w:tc>
          <w:tcPr>
            <w:tcW w:w="1989" w:type="dxa"/>
            <w:vAlign w:val="top"/>
          </w:tcPr>
          <w:p w14:paraId="289CBACE">
            <w:pPr>
              <w:pStyle w:val="9"/>
              <w:spacing w:before="42"/>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投标截止时间、地点</w:t>
            </w:r>
          </w:p>
        </w:tc>
        <w:tc>
          <w:tcPr>
            <w:tcW w:w="6745" w:type="dxa"/>
            <w:vAlign w:val="top"/>
          </w:tcPr>
          <w:p w14:paraId="1A9C1D5C">
            <w:pPr>
              <w:pStyle w:val="9"/>
              <w:spacing w:before="42"/>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同采购公告内发布的时间地点</w:t>
            </w:r>
          </w:p>
        </w:tc>
      </w:tr>
      <w:tr w14:paraId="3F0DB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086" w:type="dxa"/>
            <w:vAlign w:val="top"/>
          </w:tcPr>
          <w:p w14:paraId="16F6B20F">
            <w:pPr>
              <w:pStyle w:val="9"/>
              <w:spacing w:before="42"/>
              <w:ind w:left="448"/>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21</w:t>
            </w:r>
          </w:p>
        </w:tc>
        <w:tc>
          <w:tcPr>
            <w:tcW w:w="1989" w:type="dxa"/>
            <w:vAlign w:val="top"/>
          </w:tcPr>
          <w:p w14:paraId="35890313">
            <w:pPr>
              <w:pStyle w:val="9"/>
              <w:spacing w:before="42"/>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构成投标文件的其他材料</w:t>
            </w:r>
          </w:p>
        </w:tc>
        <w:tc>
          <w:tcPr>
            <w:tcW w:w="6745" w:type="dxa"/>
            <w:vAlign w:val="top"/>
          </w:tcPr>
          <w:p w14:paraId="3A8586F9">
            <w:pPr>
              <w:pStyle w:val="9"/>
              <w:spacing w:before="42"/>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除采购文件外，采购人在采购期间发出的补遗书和其他有效正式函件，均是采购文件的组成部分。</w:t>
            </w:r>
          </w:p>
        </w:tc>
      </w:tr>
      <w:tr w14:paraId="7C002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 w:hRule="atLeast"/>
        </w:trPr>
        <w:tc>
          <w:tcPr>
            <w:tcW w:w="1086" w:type="dxa"/>
            <w:vAlign w:val="top"/>
          </w:tcPr>
          <w:p w14:paraId="68D1FD62">
            <w:pPr>
              <w:pStyle w:val="9"/>
              <w:spacing w:before="42"/>
              <w:ind w:left="448"/>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22</w:t>
            </w:r>
          </w:p>
        </w:tc>
        <w:tc>
          <w:tcPr>
            <w:tcW w:w="1989" w:type="dxa"/>
            <w:vAlign w:val="top"/>
          </w:tcPr>
          <w:p w14:paraId="37499738">
            <w:pPr>
              <w:pStyle w:val="9"/>
              <w:spacing w:before="42"/>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投标有效期</w:t>
            </w:r>
          </w:p>
        </w:tc>
        <w:tc>
          <w:tcPr>
            <w:tcW w:w="6745" w:type="dxa"/>
            <w:vAlign w:val="top"/>
          </w:tcPr>
          <w:p w14:paraId="181351E9">
            <w:pPr>
              <w:pStyle w:val="9"/>
              <w:spacing w:before="42"/>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自投标截止之日起 60 日历天</w:t>
            </w:r>
          </w:p>
        </w:tc>
      </w:tr>
      <w:tr w14:paraId="4309E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086" w:type="dxa"/>
            <w:vAlign w:val="top"/>
          </w:tcPr>
          <w:p w14:paraId="273AB3D0">
            <w:pPr>
              <w:pStyle w:val="9"/>
              <w:spacing w:before="42"/>
              <w:ind w:left="448"/>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23</w:t>
            </w:r>
          </w:p>
        </w:tc>
        <w:tc>
          <w:tcPr>
            <w:tcW w:w="1989" w:type="dxa"/>
            <w:vAlign w:val="top"/>
          </w:tcPr>
          <w:p w14:paraId="0EA10A39">
            <w:pPr>
              <w:pStyle w:val="9"/>
              <w:spacing w:before="42"/>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是否允许递交备选投标方案</w:t>
            </w:r>
          </w:p>
        </w:tc>
        <w:tc>
          <w:tcPr>
            <w:tcW w:w="6745" w:type="dxa"/>
            <w:vAlign w:val="top"/>
          </w:tcPr>
          <w:p w14:paraId="6708CD47">
            <w:pPr>
              <w:pStyle w:val="9"/>
              <w:spacing w:before="42"/>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不允许</w:t>
            </w:r>
          </w:p>
        </w:tc>
      </w:tr>
      <w:tr w14:paraId="07E96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086" w:type="dxa"/>
            <w:vAlign w:val="top"/>
          </w:tcPr>
          <w:p w14:paraId="70FC2DC4">
            <w:pPr>
              <w:pStyle w:val="9"/>
              <w:spacing w:before="42"/>
              <w:ind w:left="448"/>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24</w:t>
            </w:r>
          </w:p>
        </w:tc>
        <w:tc>
          <w:tcPr>
            <w:tcW w:w="1989" w:type="dxa"/>
            <w:vAlign w:val="top"/>
          </w:tcPr>
          <w:p w14:paraId="357B4BED">
            <w:pPr>
              <w:pStyle w:val="9"/>
              <w:spacing w:before="42"/>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签字、盖章要求</w:t>
            </w:r>
          </w:p>
        </w:tc>
        <w:tc>
          <w:tcPr>
            <w:tcW w:w="6745" w:type="dxa"/>
            <w:vAlign w:val="top"/>
          </w:tcPr>
          <w:p w14:paraId="18B9B0D3">
            <w:pPr>
              <w:pStyle w:val="9"/>
              <w:spacing w:before="42"/>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投标文件按格式要求签字、盖章。</w:t>
            </w:r>
          </w:p>
        </w:tc>
      </w:tr>
      <w:tr w14:paraId="6FC25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1086" w:type="dxa"/>
            <w:vAlign w:val="center"/>
          </w:tcPr>
          <w:p w14:paraId="0EFB2B0B">
            <w:pPr>
              <w:pStyle w:val="9"/>
              <w:spacing w:before="42"/>
              <w:ind w:left="448"/>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25</w:t>
            </w:r>
          </w:p>
        </w:tc>
        <w:tc>
          <w:tcPr>
            <w:tcW w:w="1989" w:type="dxa"/>
            <w:vAlign w:val="center"/>
          </w:tcPr>
          <w:p w14:paraId="31CC9888">
            <w:pPr>
              <w:pStyle w:val="9"/>
              <w:spacing w:before="42"/>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投标文件份数</w:t>
            </w:r>
          </w:p>
        </w:tc>
        <w:tc>
          <w:tcPr>
            <w:tcW w:w="6745" w:type="dxa"/>
            <w:vAlign w:val="top"/>
          </w:tcPr>
          <w:p w14:paraId="6521A9D2">
            <w:pPr>
              <w:pStyle w:val="9"/>
              <w:spacing w:before="42"/>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要求提交电子版文件：上传 GEF 电子固化版，中标人与采购人签订合同时，提供纸质版投标文件 2 份。</w:t>
            </w:r>
          </w:p>
          <w:p w14:paraId="43CD97B8">
            <w:pPr>
              <w:pStyle w:val="9"/>
              <w:spacing w:before="42"/>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按商丘市公共资源交易中心对电子投标文件的要求进行制作，在系统指定位置上传。</w:t>
            </w:r>
          </w:p>
        </w:tc>
      </w:tr>
      <w:tr w14:paraId="28675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086" w:type="dxa"/>
            <w:vAlign w:val="top"/>
          </w:tcPr>
          <w:p w14:paraId="75EBA935">
            <w:pPr>
              <w:pStyle w:val="9"/>
              <w:spacing w:before="42"/>
              <w:ind w:left="448"/>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26</w:t>
            </w:r>
          </w:p>
        </w:tc>
        <w:tc>
          <w:tcPr>
            <w:tcW w:w="1989" w:type="dxa"/>
            <w:vAlign w:val="top"/>
          </w:tcPr>
          <w:p w14:paraId="34F88C21">
            <w:pPr>
              <w:pStyle w:val="9"/>
              <w:spacing w:before="42"/>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开标时间和地点</w:t>
            </w:r>
          </w:p>
        </w:tc>
        <w:tc>
          <w:tcPr>
            <w:tcW w:w="6745" w:type="dxa"/>
            <w:vAlign w:val="top"/>
          </w:tcPr>
          <w:p w14:paraId="068B9472">
            <w:pPr>
              <w:pStyle w:val="9"/>
              <w:spacing w:before="42"/>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同采购公告内发布的开标时间和地点</w:t>
            </w:r>
          </w:p>
        </w:tc>
      </w:tr>
      <w:tr w14:paraId="64A7D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086" w:type="dxa"/>
            <w:vAlign w:val="top"/>
          </w:tcPr>
          <w:p w14:paraId="6245640A">
            <w:pPr>
              <w:pStyle w:val="9"/>
              <w:spacing w:before="42"/>
              <w:ind w:left="448"/>
              <w:rPr>
                <w:rFonts w:hint="eastAsia" w:ascii="宋体" w:hAnsi="宋体" w:eastAsia="宋体" w:cs="宋体"/>
                <w:snapToGrid w:val="0"/>
                <w:color w:val="000000"/>
                <w:kern w:val="0"/>
                <w:sz w:val="21"/>
                <w:szCs w:val="21"/>
                <w:lang w:val="en-US" w:eastAsia="en-US" w:bidi="ar-SA"/>
              </w:rPr>
            </w:pPr>
          </w:p>
          <w:p w14:paraId="4D834664">
            <w:pPr>
              <w:pStyle w:val="9"/>
              <w:spacing w:before="42"/>
              <w:ind w:left="448"/>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27</w:t>
            </w:r>
          </w:p>
        </w:tc>
        <w:tc>
          <w:tcPr>
            <w:tcW w:w="1989" w:type="dxa"/>
            <w:vAlign w:val="top"/>
          </w:tcPr>
          <w:p w14:paraId="5F6287D1">
            <w:pPr>
              <w:pStyle w:val="9"/>
              <w:spacing w:before="42"/>
              <w:jc w:val="center"/>
              <w:rPr>
                <w:rFonts w:hint="eastAsia" w:ascii="宋体" w:hAnsi="宋体" w:eastAsia="宋体" w:cs="宋体"/>
                <w:snapToGrid w:val="0"/>
                <w:color w:val="000000"/>
                <w:kern w:val="0"/>
                <w:sz w:val="21"/>
                <w:szCs w:val="21"/>
                <w:lang w:val="en-US" w:eastAsia="en-US" w:bidi="ar-SA"/>
              </w:rPr>
            </w:pPr>
          </w:p>
          <w:p w14:paraId="6820A4BA">
            <w:pPr>
              <w:pStyle w:val="9"/>
              <w:spacing w:before="42"/>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评审委员会的组建</w:t>
            </w:r>
          </w:p>
        </w:tc>
        <w:tc>
          <w:tcPr>
            <w:tcW w:w="6745" w:type="dxa"/>
            <w:vAlign w:val="top"/>
          </w:tcPr>
          <w:p w14:paraId="27919BD6">
            <w:pPr>
              <w:pStyle w:val="9"/>
              <w:spacing w:before="42"/>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评审委员会构成：采购人代表 1 人和技术、经济方面的专家 4人，共 5 人组成。技术、经济方面专家开标前在相关政府采购专家库随机抽取。</w:t>
            </w:r>
          </w:p>
        </w:tc>
      </w:tr>
      <w:tr w14:paraId="711D5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1086" w:type="dxa"/>
            <w:vAlign w:val="top"/>
          </w:tcPr>
          <w:p w14:paraId="28E9A810">
            <w:pPr>
              <w:pStyle w:val="9"/>
              <w:spacing w:before="42"/>
              <w:ind w:left="448"/>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28</w:t>
            </w:r>
          </w:p>
        </w:tc>
        <w:tc>
          <w:tcPr>
            <w:tcW w:w="1989" w:type="dxa"/>
            <w:vAlign w:val="top"/>
          </w:tcPr>
          <w:p w14:paraId="234C4D6D">
            <w:pPr>
              <w:pStyle w:val="9"/>
              <w:spacing w:before="42"/>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采购控制价</w:t>
            </w:r>
          </w:p>
        </w:tc>
        <w:tc>
          <w:tcPr>
            <w:tcW w:w="6745" w:type="dxa"/>
            <w:vAlign w:val="top"/>
          </w:tcPr>
          <w:p w14:paraId="291C3FB4">
            <w:pPr>
              <w:pStyle w:val="9"/>
              <w:spacing w:before="42"/>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bidi="ar-SA"/>
              </w:rPr>
              <w:t>详见招标公告</w:t>
            </w:r>
          </w:p>
        </w:tc>
      </w:tr>
      <w:tr w14:paraId="68D82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086" w:type="dxa"/>
            <w:vAlign w:val="top"/>
          </w:tcPr>
          <w:p w14:paraId="4DE014F6">
            <w:pPr>
              <w:pStyle w:val="9"/>
              <w:spacing w:before="42"/>
              <w:ind w:left="448"/>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29</w:t>
            </w:r>
          </w:p>
        </w:tc>
        <w:tc>
          <w:tcPr>
            <w:tcW w:w="8734" w:type="dxa"/>
            <w:gridSpan w:val="2"/>
            <w:vAlign w:val="top"/>
          </w:tcPr>
          <w:p w14:paraId="33A9ABAC">
            <w:pPr>
              <w:pStyle w:val="9"/>
              <w:spacing w:before="42"/>
              <w:ind w:left="448"/>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需要补充的其他内容</w:t>
            </w:r>
          </w:p>
        </w:tc>
      </w:tr>
      <w:tr w14:paraId="63ED5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086" w:type="dxa"/>
            <w:vAlign w:val="center"/>
          </w:tcPr>
          <w:p w14:paraId="74956AE9">
            <w:pPr>
              <w:pStyle w:val="9"/>
              <w:spacing w:before="42"/>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29.1</w:t>
            </w:r>
          </w:p>
        </w:tc>
        <w:tc>
          <w:tcPr>
            <w:tcW w:w="1989" w:type="dxa"/>
            <w:vAlign w:val="center"/>
          </w:tcPr>
          <w:p w14:paraId="30026BB6">
            <w:pPr>
              <w:pStyle w:val="9"/>
              <w:spacing w:before="42"/>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促进中小企业发展政策</w:t>
            </w:r>
          </w:p>
        </w:tc>
        <w:tc>
          <w:tcPr>
            <w:tcW w:w="6745" w:type="dxa"/>
            <w:vAlign w:val="top"/>
          </w:tcPr>
          <w:p w14:paraId="37E5757D">
            <w:pPr>
              <w:pStyle w:val="9"/>
              <w:spacing w:before="42"/>
              <w:rPr>
                <w:rFonts w:hint="eastAsia" w:ascii="宋体" w:hAnsi="宋体" w:eastAsia="宋体" w:cs="宋体"/>
                <w:b/>
                <w:bCs/>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根据有利于采购项目实施的原则确定，本项目所属类别为服务业，本项目</w:t>
            </w:r>
            <w:r>
              <w:rPr>
                <w:rFonts w:hint="eastAsia" w:ascii="宋体" w:hAnsi="宋体" w:eastAsia="宋体" w:cs="宋体"/>
                <w:b/>
                <w:bCs/>
                <w:snapToGrid w:val="0"/>
                <w:color w:val="000000"/>
                <w:kern w:val="0"/>
                <w:sz w:val="21"/>
                <w:szCs w:val="21"/>
                <w:lang w:val="en-US" w:eastAsia="en-US" w:bidi="ar-SA"/>
              </w:rPr>
              <w:t>是否专门面向中小企业采购 ：是</w:t>
            </w:r>
          </w:p>
          <w:p w14:paraId="67D75156">
            <w:pPr>
              <w:pStyle w:val="9"/>
              <w:spacing w:before="42"/>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本采购项目所属行业：农、林、牧、渔业</w:t>
            </w:r>
          </w:p>
          <w:p w14:paraId="43DEA927">
            <w:pPr>
              <w:pStyle w:val="9"/>
              <w:spacing w:before="42"/>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注：参加投标的企业，应当按照《政府采购促进中小企业发展管理办法》（财库[2020]46 号）的规定提供《中小微企业声明函》（中小企业划型标准详见《关于印发中小企业划型标准规定的通知》工信部联企业〔2011〕300 号）。</w:t>
            </w:r>
          </w:p>
          <w:p w14:paraId="0923AF98">
            <w:pPr>
              <w:pStyle w:val="9"/>
              <w:spacing w:before="42"/>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根据财政部司法部《关于政府采购支持监狱企业发展有关问题的通 知》 (财库〔2014〕68 号) 和财政部民政部中国残疾人联合会《关于促进残疾人就业政府采购政策的通知》(财库〔2017〕141号) 规定， 监狱企业、残疾人福利企业视同小型、微型企业。</w:t>
            </w:r>
          </w:p>
        </w:tc>
      </w:tr>
    </w:tbl>
    <w:p w14:paraId="4D0F741B">
      <w:pPr>
        <w:rPr>
          <w:rFonts w:ascii="Arial"/>
          <w:sz w:val="21"/>
        </w:rPr>
      </w:pPr>
    </w:p>
    <w:p w14:paraId="523017A7">
      <w:pPr>
        <w:rPr>
          <w:rFonts w:ascii="Arial" w:hAnsi="Arial" w:eastAsia="Arial" w:cs="Arial"/>
          <w:sz w:val="21"/>
          <w:szCs w:val="21"/>
        </w:rPr>
        <w:sectPr>
          <w:footerReference r:id="rId7" w:type="default"/>
          <w:pgSz w:w="11910" w:h="16840"/>
          <w:pgMar w:top="1431" w:right="1054" w:bottom="1307" w:left="1030" w:header="0" w:footer="1145" w:gutter="0"/>
          <w:pgNumType w:fmt="decimal"/>
          <w:cols w:space="720" w:num="1"/>
        </w:sectPr>
      </w:pPr>
    </w:p>
    <w:p w14:paraId="1F6702A6">
      <w:pPr>
        <w:spacing w:line="148" w:lineRule="exact"/>
      </w:pPr>
    </w:p>
    <w:tbl>
      <w:tblPr>
        <w:tblStyle w:val="8"/>
        <w:tblW w:w="98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6"/>
        <w:gridCol w:w="1989"/>
        <w:gridCol w:w="6745"/>
      </w:tblGrid>
      <w:tr w14:paraId="6C981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086" w:type="dxa"/>
            <w:vAlign w:val="center"/>
          </w:tcPr>
          <w:p w14:paraId="513E87BD">
            <w:pPr>
              <w:pStyle w:val="9"/>
              <w:spacing w:before="42"/>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29.2</w:t>
            </w:r>
          </w:p>
        </w:tc>
        <w:tc>
          <w:tcPr>
            <w:tcW w:w="1989" w:type="dxa"/>
            <w:vAlign w:val="center"/>
          </w:tcPr>
          <w:p w14:paraId="5F38F9D3">
            <w:pPr>
              <w:pStyle w:val="9"/>
              <w:spacing w:before="42"/>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招标代理服务费</w:t>
            </w:r>
          </w:p>
        </w:tc>
        <w:tc>
          <w:tcPr>
            <w:tcW w:w="6745" w:type="dxa"/>
            <w:vAlign w:val="top"/>
          </w:tcPr>
          <w:p w14:paraId="4F9F705C">
            <w:pPr>
              <w:pStyle w:val="9"/>
              <w:spacing w:before="42"/>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招标代理服务费的收取，参照《河南省招标代理服务收费指导意见》 豫招协【2023】002 号文件，由中标人支付；</w:t>
            </w:r>
          </w:p>
        </w:tc>
      </w:tr>
      <w:tr w14:paraId="2105E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2" w:hRule="atLeast"/>
        </w:trPr>
        <w:tc>
          <w:tcPr>
            <w:tcW w:w="1086" w:type="dxa"/>
            <w:vAlign w:val="center"/>
          </w:tcPr>
          <w:p w14:paraId="42EDA1EA">
            <w:pPr>
              <w:pStyle w:val="9"/>
              <w:spacing w:before="42"/>
              <w:jc w:val="center"/>
              <w:rPr>
                <w:rFonts w:hint="eastAsia" w:ascii="宋体" w:hAnsi="宋体" w:eastAsia="宋体" w:cs="宋体"/>
                <w:snapToGrid w:val="0"/>
                <w:color w:val="000000"/>
                <w:kern w:val="0"/>
                <w:sz w:val="21"/>
                <w:szCs w:val="21"/>
                <w:lang w:val="en-US" w:eastAsia="en-US" w:bidi="ar-SA"/>
              </w:rPr>
            </w:pPr>
          </w:p>
          <w:p w14:paraId="30E7CC10">
            <w:pPr>
              <w:pStyle w:val="9"/>
              <w:spacing w:before="42"/>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29.3</w:t>
            </w:r>
          </w:p>
        </w:tc>
        <w:tc>
          <w:tcPr>
            <w:tcW w:w="1989" w:type="dxa"/>
            <w:vAlign w:val="center"/>
          </w:tcPr>
          <w:p w14:paraId="196E2202">
            <w:pPr>
              <w:pStyle w:val="9"/>
              <w:spacing w:before="42"/>
              <w:jc w:val="center"/>
              <w:rPr>
                <w:rFonts w:hint="eastAsia" w:ascii="宋体" w:hAnsi="宋体" w:eastAsia="宋体" w:cs="宋体"/>
                <w:snapToGrid w:val="0"/>
                <w:color w:val="000000"/>
                <w:kern w:val="0"/>
                <w:sz w:val="21"/>
                <w:szCs w:val="21"/>
                <w:lang w:val="en-US" w:eastAsia="en-US" w:bidi="ar-SA"/>
              </w:rPr>
            </w:pPr>
          </w:p>
          <w:p w14:paraId="6513101C">
            <w:pPr>
              <w:pStyle w:val="9"/>
              <w:spacing w:before="42"/>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履约保证金</w:t>
            </w:r>
          </w:p>
        </w:tc>
        <w:tc>
          <w:tcPr>
            <w:tcW w:w="6745" w:type="dxa"/>
            <w:vAlign w:val="top"/>
          </w:tcPr>
          <w:p w14:paraId="3EF61063">
            <w:pPr>
              <w:pStyle w:val="9"/>
              <w:spacing w:before="42"/>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是否收取履约保证金：（否☑)</w:t>
            </w:r>
          </w:p>
          <w:p w14:paraId="25EEA20A">
            <w:pPr>
              <w:pStyle w:val="9"/>
              <w:spacing w:before="42"/>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履约保证金金额：/</w:t>
            </w:r>
          </w:p>
          <w:p w14:paraId="62A0B631">
            <w:pPr>
              <w:pStyle w:val="9"/>
              <w:spacing w:before="42"/>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履约保证金形式：现金转账、履约保函或电子履约保函。使用电子履约保函的请通过商丘市公共资源交易中心电子保函平台全程网上办理，实现保函信息与项目关联绑定、 自动验真。具体操作参照商丘市公共资源交易中心 2020 年9 月 30 日发布的《关于推行电子预付款保函和履约保函的</w:t>
            </w:r>
          </w:p>
          <w:p w14:paraId="2A5C80F3">
            <w:pPr>
              <w:pStyle w:val="9"/>
              <w:spacing w:before="42"/>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公告》</w:t>
            </w:r>
          </w:p>
          <w:p w14:paraId="15078757">
            <w:pPr>
              <w:pStyle w:val="9"/>
              <w:spacing w:before="42"/>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提交履约保证金的时间：/</w:t>
            </w:r>
          </w:p>
        </w:tc>
      </w:tr>
      <w:tr w14:paraId="64943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1" w:hRule="atLeast"/>
        </w:trPr>
        <w:tc>
          <w:tcPr>
            <w:tcW w:w="1086" w:type="dxa"/>
            <w:vAlign w:val="center"/>
          </w:tcPr>
          <w:p w14:paraId="4471E1EF">
            <w:pPr>
              <w:pStyle w:val="9"/>
              <w:spacing w:before="42"/>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29.4</w:t>
            </w:r>
          </w:p>
        </w:tc>
        <w:tc>
          <w:tcPr>
            <w:tcW w:w="1989" w:type="dxa"/>
            <w:vAlign w:val="center"/>
          </w:tcPr>
          <w:p w14:paraId="29E3A442">
            <w:pPr>
              <w:pStyle w:val="9"/>
              <w:spacing w:before="42"/>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预付款</w:t>
            </w:r>
          </w:p>
        </w:tc>
        <w:tc>
          <w:tcPr>
            <w:tcW w:w="6745" w:type="dxa"/>
            <w:vAlign w:val="top"/>
          </w:tcPr>
          <w:p w14:paraId="6245576E">
            <w:pPr>
              <w:pStyle w:val="9"/>
              <w:spacing w:before="42"/>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预付款金额：中标金额的60%</w:t>
            </w:r>
          </w:p>
          <w:p w14:paraId="115271F4">
            <w:pPr>
              <w:pStyle w:val="9"/>
              <w:spacing w:before="42"/>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是否要求中标单位提交电子预付款保函：（否☑)</w:t>
            </w:r>
          </w:p>
          <w:p w14:paraId="0423B398">
            <w:pPr>
              <w:pStyle w:val="9"/>
              <w:spacing w:before="42"/>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电子预付款保函担保金额：等同预付款金额。</w:t>
            </w:r>
          </w:p>
          <w:p w14:paraId="3CF947D5">
            <w:pPr>
              <w:pStyle w:val="9"/>
              <w:spacing w:before="42"/>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电子预付款保函开具：请通过商丘市公共资源交易中心电子保函平台全程网上办理，实现保函信息与项目关联绑定、 自动验真。具体操作参照商丘市公共资源交易中心 2020 年 9 月 30 日发布的《关于推行电子预付</w:t>
            </w:r>
          </w:p>
          <w:p w14:paraId="02D9FB96">
            <w:pPr>
              <w:pStyle w:val="9"/>
              <w:spacing w:before="42"/>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款保函和履约保函的公告》</w:t>
            </w:r>
          </w:p>
          <w:p w14:paraId="119DF3E6">
            <w:pPr>
              <w:pStyle w:val="9"/>
              <w:spacing w:before="42"/>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提交电子预付款保函时间：/</w:t>
            </w:r>
          </w:p>
          <w:p w14:paraId="50287A5D">
            <w:pPr>
              <w:pStyle w:val="9"/>
              <w:spacing w:before="42"/>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预付款支付时间：合同签订生效且具备实施条件后 3 个工作日内。</w:t>
            </w:r>
          </w:p>
        </w:tc>
      </w:tr>
      <w:tr w14:paraId="56339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086" w:type="dxa"/>
            <w:vAlign w:val="center"/>
          </w:tcPr>
          <w:p w14:paraId="45F89A06">
            <w:pPr>
              <w:pStyle w:val="9"/>
              <w:spacing w:before="42"/>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29.5</w:t>
            </w:r>
          </w:p>
        </w:tc>
        <w:tc>
          <w:tcPr>
            <w:tcW w:w="1989" w:type="dxa"/>
            <w:vAlign w:val="center"/>
          </w:tcPr>
          <w:p w14:paraId="501C62F3">
            <w:pPr>
              <w:pStyle w:val="9"/>
              <w:spacing w:before="42"/>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付款方式</w:t>
            </w:r>
          </w:p>
        </w:tc>
        <w:tc>
          <w:tcPr>
            <w:tcW w:w="6745" w:type="dxa"/>
            <w:vAlign w:val="top"/>
          </w:tcPr>
          <w:p w14:paraId="095B92EF">
            <w:pPr>
              <w:pStyle w:val="9"/>
              <w:spacing w:before="42"/>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合同签订生效或提交电子预付款保函且具备实施条件后3个工作日内支付合同总价款40%（小微企业60%） 的预付款，供货及服务完成且验收合格后 , 7个工作日内一次性付清剩余合同价款。</w:t>
            </w:r>
          </w:p>
        </w:tc>
      </w:tr>
      <w:tr w14:paraId="5E1D3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086" w:type="dxa"/>
            <w:vAlign w:val="center"/>
          </w:tcPr>
          <w:p w14:paraId="71F5DF3A">
            <w:pPr>
              <w:pStyle w:val="9"/>
              <w:spacing w:before="42"/>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29.6</w:t>
            </w:r>
          </w:p>
        </w:tc>
        <w:tc>
          <w:tcPr>
            <w:tcW w:w="1989" w:type="dxa"/>
            <w:vAlign w:val="center"/>
          </w:tcPr>
          <w:p w14:paraId="578A0C1E">
            <w:pPr>
              <w:pStyle w:val="9"/>
              <w:spacing w:before="42"/>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合同融资</w:t>
            </w:r>
          </w:p>
        </w:tc>
        <w:tc>
          <w:tcPr>
            <w:tcW w:w="6745" w:type="dxa"/>
            <w:vAlign w:val="top"/>
          </w:tcPr>
          <w:p w14:paraId="551A929E">
            <w:pPr>
              <w:pStyle w:val="9"/>
              <w:spacing w:before="42"/>
              <w:jc w:val="both"/>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严格按照豫财办【2020】33 号河南省财政厅关于印发深入推进政府采购合同融资工作实施方案的通知执行。（格式见附件）</w:t>
            </w:r>
          </w:p>
        </w:tc>
      </w:tr>
      <w:tr w14:paraId="28D9D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086" w:type="dxa"/>
            <w:vAlign w:val="center"/>
          </w:tcPr>
          <w:p w14:paraId="5F744C97">
            <w:pPr>
              <w:pStyle w:val="9"/>
              <w:spacing w:before="42"/>
              <w:jc w:val="center"/>
              <w:rPr>
                <w:rFonts w:hint="eastAsia" w:ascii="宋体" w:hAnsi="宋体" w:eastAsia="宋体" w:cs="宋体"/>
                <w:snapToGrid w:val="0"/>
                <w:color w:val="000000"/>
                <w:kern w:val="0"/>
                <w:sz w:val="21"/>
                <w:szCs w:val="21"/>
                <w:lang w:val="en-US" w:eastAsia="zh-CN" w:bidi="ar-SA"/>
              </w:rPr>
            </w:pPr>
            <w:r>
              <w:rPr>
                <w:spacing w:val="-4"/>
                <w:sz w:val="21"/>
                <w:szCs w:val="21"/>
              </w:rPr>
              <w:t>29.</w:t>
            </w:r>
            <w:r>
              <w:rPr>
                <w:rFonts w:hint="eastAsia"/>
                <w:spacing w:val="-4"/>
                <w:sz w:val="21"/>
                <w:szCs w:val="21"/>
                <w:lang w:val="en-US" w:eastAsia="zh-CN"/>
              </w:rPr>
              <w:t>7</w:t>
            </w:r>
          </w:p>
        </w:tc>
        <w:tc>
          <w:tcPr>
            <w:tcW w:w="8734" w:type="dxa"/>
            <w:gridSpan w:val="2"/>
            <w:vAlign w:val="center"/>
          </w:tcPr>
          <w:p w14:paraId="50F4186E">
            <w:pPr>
              <w:pStyle w:val="9"/>
              <w:spacing w:before="146" w:line="219" w:lineRule="auto"/>
              <w:ind w:left="112"/>
              <w:rPr>
                <w:sz w:val="21"/>
                <w:szCs w:val="21"/>
              </w:rPr>
            </w:pPr>
            <w:r>
              <w:rPr>
                <w:spacing w:val="-1"/>
                <w:sz w:val="21"/>
                <w:szCs w:val="21"/>
              </w:rPr>
              <w:t>特别提醒：</w:t>
            </w:r>
          </w:p>
          <w:p w14:paraId="324494B4">
            <w:pPr>
              <w:pStyle w:val="9"/>
              <w:spacing w:before="155" w:line="219" w:lineRule="auto"/>
              <w:ind w:left="130"/>
              <w:rPr>
                <w:sz w:val="21"/>
                <w:szCs w:val="21"/>
              </w:rPr>
            </w:pPr>
            <w:r>
              <w:rPr>
                <w:spacing w:val="1"/>
                <w:sz w:val="21"/>
                <w:szCs w:val="21"/>
              </w:rPr>
              <w:t>1 、本次投标文件采用电子投标文件，以电子投</w:t>
            </w:r>
            <w:r>
              <w:rPr>
                <w:sz w:val="21"/>
                <w:szCs w:val="21"/>
              </w:rPr>
              <w:t>标文件为准。</w:t>
            </w:r>
          </w:p>
          <w:p w14:paraId="7AF11261">
            <w:pPr>
              <w:pStyle w:val="9"/>
              <w:spacing w:before="155" w:line="219" w:lineRule="auto"/>
              <w:ind w:left="130"/>
              <w:rPr>
                <w:sz w:val="21"/>
                <w:szCs w:val="21"/>
              </w:rPr>
            </w:pPr>
            <w:r>
              <w:rPr>
                <w:spacing w:val="-2"/>
                <w:sz w:val="21"/>
                <w:szCs w:val="21"/>
              </w:rPr>
              <w:t>1.1 投标文件递交：</w:t>
            </w:r>
          </w:p>
          <w:p w14:paraId="2BC1B69B">
            <w:pPr>
              <w:pStyle w:val="9"/>
              <w:spacing w:before="151" w:line="339" w:lineRule="auto"/>
              <w:ind w:left="111" w:right="107"/>
              <w:rPr>
                <w:sz w:val="21"/>
                <w:szCs w:val="21"/>
              </w:rPr>
            </w:pPr>
            <w:r>
              <w:rPr>
                <w:spacing w:val="3"/>
                <w:sz w:val="21"/>
                <w:szCs w:val="21"/>
              </w:rPr>
              <w:t xml:space="preserve">在投标文件递交截止时间前，使用 </w:t>
            </w:r>
            <w:r>
              <w:rPr>
                <w:sz w:val="21"/>
                <w:szCs w:val="21"/>
              </w:rPr>
              <w:t>CA</w:t>
            </w:r>
            <w:r>
              <w:rPr>
                <w:spacing w:val="3"/>
                <w:sz w:val="21"/>
                <w:szCs w:val="21"/>
              </w:rPr>
              <w:t xml:space="preserve"> 锁登录后，将已固化加密的电子投标文件</w:t>
            </w:r>
            <w:r>
              <w:rPr>
                <w:spacing w:val="6"/>
                <w:sz w:val="21"/>
                <w:szCs w:val="21"/>
              </w:rPr>
              <w:t>通过网上递交的方式在投标专区自行递交，并确保递交成功(为保证文件正常递</w:t>
            </w:r>
            <w:r>
              <w:rPr>
                <w:spacing w:val="1"/>
                <w:sz w:val="21"/>
                <w:szCs w:val="21"/>
              </w:rPr>
              <w:t>交，请投标人错峰上传，详细操作可参阅办事服务-操作指南-投标阶段)</w:t>
            </w:r>
            <w:r>
              <w:rPr>
                <w:sz w:val="21"/>
                <w:szCs w:val="21"/>
              </w:rPr>
              <w:t>。GEF</w:t>
            </w:r>
            <w:r>
              <w:rPr>
                <w:spacing w:val="-49"/>
                <w:sz w:val="21"/>
                <w:szCs w:val="21"/>
              </w:rPr>
              <w:t xml:space="preserve"> </w:t>
            </w:r>
            <w:r>
              <w:rPr>
                <w:sz w:val="21"/>
                <w:szCs w:val="21"/>
              </w:rPr>
              <w:t>格</w:t>
            </w:r>
            <w:r>
              <w:rPr>
                <w:spacing w:val="3"/>
                <w:sz w:val="21"/>
                <w:szCs w:val="21"/>
              </w:rPr>
              <w:t>式电子投标文件的制作具体参考参阅商丘市公共资源交易中心网站下载专区投标</w:t>
            </w:r>
            <w:r>
              <w:rPr>
                <w:sz w:val="21"/>
                <w:szCs w:val="21"/>
              </w:rPr>
              <w:t>文件生成器的操作说明。</w:t>
            </w:r>
          </w:p>
          <w:p w14:paraId="68C0C79B">
            <w:pPr>
              <w:pStyle w:val="9"/>
              <w:spacing w:line="220" w:lineRule="auto"/>
              <w:ind w:left="130"/>
              <w:rPr>
                <w:sz w:val="21"/>
                <w:szCs w:val="21"/>
              </w:rPr>
            </w:pPr>
            <w:r>
              <w:rPr>
                <w:spacing w:val="-4"/>
                <w:sz w:val="21"/>
                <w:szCs w:val="21"/>
              </w:rPr>
              <w:t>1.2</w:t>
            </w:r>
            <w:r>
              <w:rPr>
                <w:spacing w:val="14"/>
                <w:sz w:val="21"/>
                <w:szCs w:val="21"/>
              </w:rPr>
              <w:t xml:space="preserve"> </w:t>
            </w:r>
            <w:r>
              <w:rPr>
                <w:spacing w:val="-4"/>
                <w:sz w:val="21"/>
                <w:szCs w:val="21"/>
              </w:rPr>
              <w:t>注意事项：</w:t>
            </w:r>
          </w:p>
          <w:p w14:paraId="17C5ACD6">
            <w:pPr>
              <w:pStyle w:val="9"/>
              <w:spacing w:before="156" w:line="308" w:lineRule="auto"/>
              <w:ind w:left="117" w:right="110" w:firstLine="12"/>
              <w:rPr>
                <w:sz w:val="21"/>
                <w:szCs w:val="21"/>
              </w:rPr>
            </w:pPr>
            <w:r>
              <w:rPr>
                <w:spacing w:val="2"/>
                <w:sz w:val="21"/>
                <w:szCs w:val="21"/>
              </w:rPr>
              <w:t>1.2.1 投标人(供应商)在开标结束后，应实时保持交易系统处于登录状态，确保</w:t>
            </w:r>
            <w:r>
              <w:rPr>
                <w:spacing w:val="-2"/>
                <w:sz w:val="21"/>
                <w:szCs w:val="21"/>
              </w:rPr>
              <w:t>能及时收到评标评审专家的澄清、说明或者补正的要求。同时供应商应打开</w:t>
            </w:r>
            <w:r>
              <w:rPr>
                <w:spacing w:val="-23"/>
                <w:sz w:val="21"/>
                <w:szCs w:val="21"/>
              </w:rPr>
              <w:t xml:space="preserve"> </w:t>
            </w:r>
            <w:r>
              <w:rPr>
                <w:spacing w:val="-2"/>
                <w:sz w:val="21"/>
                <w:szCs w:val="21"/>
              </w:rPr>
              <w:t>IE</w:t>
            </w:r>
            <w:r>
              <w:rPr>
                <w:spacing w:val="-45"/>
                <w:sz w:val="21"/>
                <w:szCs w:val="21"/>
              </w:rPr>
              <w:t xml:space="preserve"> </w:t>
            </w:r>
            <w:r>
              <w:rPr>
                <w:spacing w:val="-2"/>
                <w:sz w:val="21"/>
                <w:szCs w:val="21"/>
              </w:rPr>
              <w:t>浏</w:t>
            </w:r>
            <w:r>
              <w:rPr>
                <w:spacing w:val="3"/>
                <w:sz w:val="21"/>
                <w:szCs w:val="21"/>
              </w:rPr>
              <w:t>览器，通过账户口令或数字证书登录页面并保持实时登录状态，以</w:t>
            </w:r>
            <w:r>
              <w:rPr>
                <w:spacing w:val="2"/>
                <w:sz w:val="21"/>
                <w:szCs w:val="21"/>
              </w:rPr>
              <w:t>确保能及时收</w:t>
            </w:r>
            <w:r>
              <w:rPr>
                <w:spacing w:val="1"/>
                <w:sz w:val="21"/>
                <w:szCs w:val="21"/>
              </w:rPr>
              <w:t>到评审专家要求的信息。即供应商应保持两个页面都实时处于登录状态。</w:t>
            </w:r>
          </w:p>
          <w:p w14:paraId="0851A789">
            <w:pPr>
              <w:pStyle w:val="9"/>
              <w:spacing w:before="160" w:line="321" w:lineRule="auto"/>
              <w:ind w:left="111" w:right="27" w:firstLine="19"/>
              <w:rPr>
                <w:sz w:val="21"/>
                <w:szCs w:val="21"/>
              </w:rPr>
            </w:pPr>
            <w:r>
              <w:rPr>
                <w:spacing w:val="2"/>
                <w:sz w:val="21"/>
                <w:szCs w:val="21"/>
              </w:rPr>
              <w:t>1.2.2 评标评审过程中评审专家可通过评审系统在线提出问题，投标人根据情况</w:t>
            </w:r>
            <w:r>
              <w:rPr>
                <w:spacing w:val="3"/>
                <w:sz w:val="21"/>
                <w:szCs w:val="21"/>
              </w:rPr>
              <w:t>通过交易平台中的澄清答疑在专家规定时间内做出答复。投标人应实时保持交易</w:t>
            </w:r>
            <w:r>
              <w:rPr>
                <w:spacing w:val="-1"/>
                <w:sz w:val="21"/>
                <w:szCs w:val="21"/>
              </w:rPr>
              <w:t>系统处于登录状态，确保能及时收到评标评审专</w:t>
            </w:r>
            <w:r>
              <w:rPr>
                <w:spacing w:val="-2"/>
                <w:sz w:val="21"/>
                <w:szCs w:val="21"/>
              </w:rPr>
              <w:t>家的澄清、说明或者补正的要求。</w:t>
            </w:r>
            <w:r>
              <w:rPr>
                <w:spacing w:val="3"/>
                <w:sz w:val="21"/>
                <w:szCs w:val="21"/>
              </w:rPr>
              <w:t>评标评审过程中评审专家可通过评审系统在线提出问题投标人（供应商）应通过交易平台中的澄清答疑在专家规定时间内做出答复。投标人（供应商）应实时保持交易系统处于登录状态，供应商因未看到澄清文件而带来的风险，采购人和采</w:t>
            </w:r>
            <w:r>
              <w:rPr>
                <w:spacing w:val="1"/>
                <w:sz w:val="21"/>
                <w:szCs w:val="21"/>
              </w:rPr>
              <w:t>购代理机构不承担任何责任。</w:t>
            </w:r>
          </w:p>
          <w:p w14:paraId="64278A7E">
            <w:pPr>
              <w:pStyle w:val="9"/>
              <w:spacing w:before="154" w:line="299" w:lineRule="auto"/>
              <w:ind w:left="111" w:right="110" w:firstLine="18"/>
              <w:rPr>
                <w:sz w:val="21"/>
                <w:szCs w:val="21"/>
              </w:rPr>
            </w:pPr>
            <w:r>
              <w:rPr>
                <w:spacing w:val="-1"/>
                <w:sz w:val="21"/>
                <w:szCs w:val="21"/>
              </w:rPr>
              <w:t>1.2.3 投标文件澄清、说明需要上传交易系统的文件，必须是 PDF 格式并且加盖</w:t>
            </w:r>
            <w:r>
              <w:rPr>
                <w:spacing w:val="3"/>
                <w:sz w:val="21"/>
                <w:szCs w:val="21"/>
              </w:rPr>
              <w:t xml:space="preserve">有投标人电子签章。如果文件是用 </w:t>
            </w:r>
            <w:r>
              <w:rPr>
                <w:sz w:val="21"/>
                <w:szCs w:val="21"/>
              </w:rPr>
              <w:t>word</w:t>
            </w:r>
            <w:r>
              <w:rPr>
                <w:spacing w:val="3"/>
                <w:sz w:val="21"/>
                <w:szCs w:val="21"/>
              </w:rPr>
              <w:t xml:space="preserve"> 编辑的，投标人可点击文件左上角文件</w:t>
            </w:r>
            <w:r>
              <w:rPr>
                <w:spacing w:val="1"/>
                <w:sz w:val="21"/>
                <w:szCs w:val="21"/>
              </w:rPr>
              <w:t xml:space="preserve">选择“输出为 </w:t>
            </w:r>
            <w:r>
              <w:rPr>
                <w:sz w:val="21"/>
                <w:szCs w:val="21"/>
              </w:rPr>
              <w:t>PDF</w:t>
            </w:r>
            <w:r>
              <w:rPr>
                <w:spacing w:val="-86"/>
                <w:sz w:val="21"/>
                <w:szCs w:val="21"/>
              </w:rPr>
              <w:t xml:space="preserve"> </w:t>
            </w:r>
            <w:r>
              <w:rPr>
                <w:spacing w:val="1"/>
                <w:sz w:val="21"/>
                <w:szCs w:val="21"/>
              </w:rPr>
              <w:t xml:space="preserve">”，将 </w:t>
            </w:r>
            <w:r>
              <w:rPr>
                <w:sz w:val="21"/>
                <w:szCs w:val="21"/>
              </w:rPr>
              <w:t>word</w:t>
            </w:r>
            <w:r>
              <w:rPr>
                <w:spacing w:val="1"/>
                <w:sz w:val="21"/>
                <w:szCs w:val="21"/>
              </w:rPr>
              <w:t xml:space="preserve"> 文件转变为 </w:t>
            </w:r>
            <w:r>
              <w:rPr>
                <w:sz w:val="21"/>
                <w:szCs w:val="21"/>
              </w:rPr>
              <w:t>PDF</w:t>
            </w:r>
            <w:r>
              <w:rPr>
                <w:spacing w:val="1"/>
                <w:sz w:val="21"/>
                <w:szCs w:val="21"/>
              </w:rPr>
              <w:t xml:space="preserve"> 格式后加</w:t>
            </w:r>
            <w:r>
              <w:rPr>
                <w:sz w:val="21"/>
                <w:szCs w:val="21"/>
              </w:rPr>
              <w:t>盖电子签章上传。</w:t>
            </w:r>
          </w:p>
          <w:p w14:paraId="110204CA">
            <w:pPr>
              <w:pStyle w:val="9"/>
              <w:spacing w:before="154" w:line="279" w:lineRule="auto"/>
              <w:ind w:left="113" w:right="110" w:firstLine="16"/>
              <w:rPr>
                <w:sz w:val="21"/>
                <w:szCs w:val="21"/>
              </w:rPr>
            </w:pPr>
            <w:r>
              <w:rPr>
                <w:spacing w:val="2"/>
                <w:sz w:val="21"/>
                <w:szCs w:val="21"/>
              </w:rPr>
              <w:t>1.2.4 评审专家对投标人进行澄清的要求均有时间限制，并且在投标人澄清页面</w:t>
            </w:r>
            <w:r>
              <w:rPr>
                <w:spacing w:val="1"/>
                <w:sz w:val="21"/>
                <w:szCs w:val="21"/>
              </w:rPr>
              <w:t>有倒计 时提示，投标人应在评标专家规定时间内完成所有操作。</w:t>
            </w:r>
          </w:p>
          <w:p w14:paraId="4C847ECC">
            <w:pPr>
              <w:pStyle w:val="9"/>
              <w:spacing w:before="156" w:line="219" w:lineRule="auto"/>
              <w:ind w:left="115" w:leftChars="0"/>
              <w:rPr>
                <w:spacing w:val="-2"/>
                <w:sz w:val="21"/>
                <w:szCs w:val="21"/>
              </w:rPr>
            </w:pPr>
            <w:r>
              <w:rPr>
                <w:spacing w:val="-2"/>
                <w:sz w:val="21"/>
                <w:szCs w:val="21"/>
              </w:rPr>
              <w:t>2</w:t>
            </w:r>
            <w:r>
              <w:rPr>
                <w:spacing w:val="28"/>
                <w:sz w:val="21"/>
                <w:szCs w:val="21"/>
              </w:rPr>
              <w:t xml:space="preserve"> </w:t>
            </w:r>
            <w:r>
              <w:rPr>
                <w:spacing w:val="-2"/>
                <w:sz w:val="21"/>
                <w:szCs w:val="21"/>
              </w:rPr>
              <w:t>、本项目为不见面开标</w:t>
            </w:r>
          </w:p>
          <w:p w14:paraId="5904CF12">
            <w:pPr>
              <w:pStyle w:val="9"/>
              <w:spacing w:before="156" w:line="338" w:lineRule="auto"/>
              <w:ind w:left="112" w:right="46" w:firstLine="2"/>
              <w:jc w:val="both"/>
              <w:rPr>
                <w:sz w:val="21"/>
                <w:szCs w:val="21"/>
              </w:rPr>
            </w:pPr>
            <w:r>
              <w:rPr>
                <w:sz w:val="21"/>
                <w:szCs w:val="21"/>
              </w:rPr>
              <w:t>2.1 本项目实行不见面开评标，投标人</w:t>
            </w:r>
            <w:r>
              <w:rPr>
                <w:spacing w:val="-1"/>
                <w:sz w:val="21"/>
                <w:szCs w:val="21"/>
              </w:rPr>
              <w:t>不需要再到现场(需要现场演示或样品展示</w:t>
            </w:r>
            <w:r>
              <w:rPr>
                <w:sz w:val="21"/>
                <w:szCs w:val="21"/>
              </w:rPr>
              <w:t>的除外)，投标人签到、投标文件线上解密、</w:t>
            </w:r>
            <w:r>
              <w:rPr>
                <w:spacing w:val="-1"/>
                <w:sz w:val="21"/>
                <w:szCs w:val="21"/>
              </w:rPr>
              <w:t>投标人在开评标过程中应保持系统登</w:t>
            </w:r>
            <w:r>
              <w:rPr>
                <w:spacing w:val="-4"/>
                <w:sz w:val="21"/>
                <w:szCs w:val="21"/>
              </w:rPr>
              <w:t>录状态。投标人应根据交易</w:t>
            </w:r>
            <w:r>
              <w:rPr>
                <w:spacing w:val="36"/>
                <w:sz w:val="21"/>
                <w:szCs w:val="21"/>
              </w:rPr>
              <w:t xml:space="preserve"> </w:t>
            </w:r>
            <w:r>
              <w:rPr>
                <w:spacing w:val="-4"/>
                <w:sz w:val="21"/>
                <w:szCs w:val="21"/>
              </w:rPr>
              <w:t>中心 2019 年</w:t>
            </w:r>
            <w:r>
              <w:rPr>
                <w:spacing w:val="32"/>
                <w:sz w:val="21"/>
                <w:szCs w:val="21"/>
              </w:rPr>
              <w:t xml:space="preserve"> </w:t>
            </w:r>
            <w:r>
              <w:rPr>
                <w:spacing w:val="-4"/>
                <w:sz w:val="21"/>
                <w:szCs w:val="21"/>
              </w:rPr>
              <w:t>12 月</w:t>
            </w:r>
            <w:r>
              <w:rPr>
                <w:spacing w:val="17"/>
                <w:sz w:val="21"/>
                <w:szCs w:val="21"/>
              </w:rPr>
              <w:t xml:space="preserve"> </w:t>
            </w:r>
            <w:r>
              <w:rPr>
                <w:spacing w:val="-4"/>
                <w:sz w:val="21"/>
                <w:szCs w:val="21"/>
              </w:rPr>
              <w:t>31</w:t>
            </w:r>
            <w:r>
              <w:rPr>
                <w:spacing w:val="55"/>
                <w:sz w:val="21"/>
                <w:szCs w:val="21"/>
              </w:rPr>
              <w:t xml:space="preserve"> </w:t>
            </w:r>
            <w:r>
              <w:rPr>
                <w:spacing w:val="-4"/>
                <w:sz w:val="21"/>
                <w:szCs w:val="21"/>
              </w:rPr>
              <w:t>日发布的“关于实行全过程</w:t>
            </w:r>
            <w:r>
              <w:rPr>
                <w:spacing w:val="-8"/>
                <w:sz w:val="21"/>
                <w:szCs w:val="21"/>
              </w:rPr>
              <w:t>不见面交易的公告</w:t>
            </w:r>
            <w:r>
              <w:rPr>
                <w:spacing w:val="-86"/>
                <w:sz w:val="21"/>
                <w:szCs w:val="21"/>
              </w:rPr>
              <w:t xml:space="preserve"> </w:t>
            </w:r>
            <w:r>
              <w:rPr>
                <w:spacing w:val="-8"/>
                <w:sz w:val="21"/>
                <w:szCs w:val="21"/>
              </w:rPr>
              <w:t>”中的《商丘市公共资源交易平台操作指南 2019-12-31 版本</w:t>
            </w:r>
            <w:r>
              <w:rPr>
                <w:spacing w:val="-9"/>
                <w:sz w:val="21"/>
                <w:szCs w:val="21"/>
              </w:rPr>
              <w:t>》，</w:t>
            </w:r>
            <w:r>
              <w:rPr>
                <w:spacing w:val="3"/>
                <w:sz w:val="21"/>
                <w:szCs w:val="21"/>
              </w:rPr>
              <w:t>按照招标文件要求，将本单位涉及评审的相关资料扫描件上传至市场主体库相应位置，为确保材料上传成功并方便评标评审专家查找核对，投标人应在开标前完成资料上传并在投标文件中列明资料上传位置。市场主体诚信库中市场主体信息以评标评审专家核对时为准，核对后主体库信息发生的任何变更均不再作为评标</w:t>
            </w:r>
            <w:r>
              <w:rPr>
                <w:spacing w:val="2"/>
                <w:sz w:val="21"/>
                <w:szCs w:val="21"/>
              </w:rPr>
              <w:t>依据。没有上传的视同没有提供相应评审资</w:t>
            </w:r>
            <w:r>
              <w:rPr>
                <w:spacing w:val="1"/>
                <w:sz w:val="21"/>
                <w:szCs w:val="21"/>
              </w:rPr>
              <w:t>料，不再要求投标人现场提交原件。</w:t>
            </w:r>
          </w:p>
          <w:p w14:paraId="796C6757">
            <w:pPr>
              <w:pStyle w:val="9"/>
              <w:spacing w:before="1" w:line="338" w:lineRule="auto"/>
              <w:ind w:left="113" w:right="110" w:firstLine="1"/>
              <w:rPr>
                <w:sz w:val="21"/>
                <w:szCs w:val="21"/>
              </w:rPr>
            </w:pPr>
            <w:r>
              <w:rPr>
                <w:spacing w:val="-2"/>
                <w:sz w:val="21"/>
                <w:szCs w:val="21"/>
              </w:rPr>
              <w:t>2.2</w:t>
            </w:r>
            <w:r>
              <w:rPr>
                <w:spacing w:val="56"/>
                <w:sz w:val="21"/>
                <w:szCs w:val="21"/>
              </w:rPr>
              <w:t xml:space="preserve"> </w:t>
            </w:r>
            <w:r>
              <w:rPr>
                <w:spacing w:val="-2"/>
                <w:sz w:val="21"/>
                <w:szCs w:val="21"/>
              </w:rPr>
              <w:t>自</w:t>
            </w:r>
            <w:r>
              <w:rPr>
                <w:spacing w:val="-46"/>
                <w:sz w:val="21"/>
                <w:szCs w:val="21"/>
              </w:rPr>
              <w:t xml:space="preserve"> </w:t>
            </w:r>
            <w:r>
              <w:rPr>
                <w:spacing w:val="-2"/>
                <w:sz w:val="21"/>
                <w:szCs w:val="21"/>
              </w:rPr>
              <w:t>2025</w:t>
            </w:r>
            <w:r>
              <w:rPr>
                <w:spacing w:val="-45"/>
                <w:sz w:val="21"/>
                <w:szCs w:val="21"/>
              </w:rPr>
              <w:t xml:space="preserve"> </w:t>
            </w:r>
            <w:r>
              <w:rPr>
                <w:spacing w:val="-2"/>
                <w:sz w:val="21"/>
                <w:szCs w:val="21"/>
              </w:rPr>
              <w:t>年</w:t>
            </w:r>
            <w:r>
              <w:rPr>
                <w:spacing w:val="-43"/>
                <w:sz w:val="21"/>
                <w:szCs w:val="21"/>
              </w:rPr>
              <w:t xml:space="preserve"> </w:t>
            </w:r>
            <w:r>
              <w:rPr>
                <w:spacing w:val="-2"/>
                <w:sz w:val="21"/>
                <w:szCs w:val="21"/>
              </w:rPr>
              <w:t>5</w:t>
            </w:r>
            <w:r>
              <w:rPr>
                <w:spacing w:val="-40"/>
                <w:sz w:val="21"/>
                <w:szCs w:val="21"/>
              </w:rPr>
              <w:t xml:space="preserve"> </w:t>
            </w:r>
            <w:r>
              <w:rPr>
                <w:spacing w:val="-2"/>
                <w:sz w:val="21"/>
                <w:szCs w:val="21"/>
              </w:rPr>
              <w:t>月</w:t>
            </w:r>
            <w:r>
              <w:rPr>
                <w:spacing w:val="-44"/>
                <w:sz w:val="21"/>
                <w:szCs w:val="21"/>
              </w:rPr>
              <w:t xml:space="preserve"> </w:t>
            </w:r>
            <w:r>
              <w:rPr>
                <w:spacing w:val="-2"/>
                <w:sz w:val="21"/>
                <w:szCs w:val="21"/>
              </w:rPr>
              <w:t>30 日起，取消市</w:t>
            </w:r>
            <w:r>
              <w:rPr>
                <w:spacing w:val="-3"/>
                <w:sz w:val="21"/>
                <w:szCs w:val="21"/>
              </w:rPr>
              <w:t>场主体库在项目评审期间锁定功能，方便投</w:t>
            </w:r>
            <w:r>
              <w:rPr>
                <w:spacing w:val="1"/>
                <w:sz w:val="21"/>
                <w:szCs w:val="21"/>
              </w:rPr>
              <w:t>标企业（供应商）随时维护市场主体库资料：</w:t>
            </w:r>
          </w:p>
          <w:p w14:paraId="0891E7D4">
            <w:pPr>
              <w:pStyle w:val="9"/>
              <w:spacing w:line="278" w:lineRule="auto"/>
              <w:ind w:left="115" w:right="107"/>
              <w:rPr>
                <w:sz w:val="21"/>
                <w:szCs w:val="21"/>
              </w:rPr>
            </w:pPr>
            <w:r>
              <w:rPr>
                <w:sz w:val="21"/>
                <w:szCs w:val="21"/>
              </w:rPr>
              <w:t>2.2.1、投标企业（供应商）上传公示的资料</w:t>
            </w:r>
            <w:r>
              <w:rPr>
                <w:spacing w:val="-1"/>
                <w:sz w:val="21"/>
                <w:szCs w:val="21"/>
              </w:rPr>
              <w:t>有效时间为项目开标时间之前，对在</w:t>
            </w:r>
            <w:r>
              <w:rPr>
                <w:spacing w:val="1"/>
                <w:sz w:val="21"/>
                <w:szCs w:val="21"/>
              </w:rPr>
              <w:t>项目开标时间之后上传公示的资料做无效处理。</w:t>
            </w:r>
          </w:p>
          <w:p w14:paraId="60402BA5">
            <w:pPr>
              <w:pStyle w:val="9"/>
              <w:spacing w:before="155" w:line="280" w:lineRule="auto"/>
              <w:ind w:left="119" w:right="110" w:hanging="4"/>
              <w:rPr>
                <w:sz w:val="21"/>
                <w:szCs w:val="21"/>
              </w:rPr>
            </w:pPr>
            <w:r>
              <w:rPr>
                <w:sz w:val="21"/>
                <w:szCs w:val="21"/>
              </w:rPr>
              <w:t>2.2.2、评标专家应严格按照招标文件</w:t>
            </w:r>
            <w:r>
              <w:rPr>
                <w:spacing w:val="-1"/>
                <w:sz w:val="21"/>
                <w:szCs w:val="21"/>
              </w:rPr>
              <w:t>要求，在核验市场主体库资料时，注意资料</w:t>
            </w:r>
            <w:r>
              <w:rPr>
                <w:sz w:val="21"/>
                <w:szCs w:val="21"/>
              </w:rPr>
              <w:t>公示的有效时间应当在项目开标时间之前。</w:t>
            </w:r>
          </w:p>
          <w:p w14:paraId="0972F271">
            <w:pPr>
              <w:pStyle w:val="9"/>
              <w:spacing w:before="151" w:line="300" w:lineRule="auto"/>
              <w:ind w:left="115" w:right="110"/>
              <w:rPr>
                <w:sz w:val="21"/>
                <w:szCs w:val="21"/>
              </w:rPr>
            </w:pPr>
            <w:r>
              <w:rPr>
                <w:sz w:val="21"/>
                <w:szCs w:val="21"/>
              </w:rPr>
              <w:t>2.2.3、各投标企业（供应商）在维护</w:t>
            </w:r>
            <w:r>
              <w:rPr>
                <w:spacing w:val="-1"/>
                <w:sz w:val="21"/>
                <w:szCs w:val="21"/>
              </w:rPr>
              <w:t>市场主体库资料时，应尽量提前维护投标项</w:t>
            </w:r>
            <w:r>
              <w:rPr>
                <w:spacing w:val="3"/>
                <w:sz w:val="21"/>
                <w:szCs w:val="21"/>
              </w:rPr>
              <w:t>目的市场主体库资料，避免发生资料公示时间在项目开标时间之后导致</w:t>
            </w:r>
            <w:r>
              <w:rPr>
                <w:spacing w:val="2"/>
                <w:sz w:val="21"/>
                <w:szCs w:val="21"/>
              </w:rPr>
              <w:t>的废标情</w:t>
            </w:r>
            <w:r>
              <w:rPr>
                <w:spacing w:val="-7"/>
                <w:sz w:val="21"/>
                <w:szCs w:val="21"/>
              </w:rPr>
              <w:t>形。</w:t>
            </w:r>
          </w:p>
          <w:p w14:paraId="1618FC91">
            <w:pPr>
              <w:pStyle w:val="9"/>
              <w:spacing w:before="152" w:line="279" w:lineRule="auto"/>
              <w:ind w:left="151" w:right="107" w:hanging="34"/>
              <w:rPr>
                <w:sz w:val="21"/>
                <w:szCs w:val="21"/>
              </w:rPr>
            </w:pPr>
            <w:r>
              <w:rPr>
                <w:sz w:val="21"/>
                <w:szCs w:val="21"/>
              </w:rPr>
              <w:t>3、中标(成交)通知书通过交易平台在线</w:t>
            </w:r>
            <w:r>
              <w:rPr>
                <w:spacing w:val="-1"/>
                <w:sz w:val="21"/>
                <w:szCs w:val="21"/>
              </w:rPr>
              <w:t>发放，中标单位登陆交易平台在投标专区</w:t>
            </w:r>
            <w:r>
              <w:rPr>
                <w:spacing w:val="-9"/>
                <w:sz w:val="21"/>
                <w:szCs w:val="21"/>
              </w:rPr>
              <w:t>自行下载。</w:t>
            </w:r>
          </w:p>
          <w:p w14:paraId="443BEB62">
            <w:pPr>
              <w:pStyle w:val="9"/>
              <w:spacing w:before="154" w:line="309" w:lineRule="auto"/>
              <w:ind w:left="111" w:right="56"/>
              <w:rPr>
                <w:sz w:val="21"/>
                <w:szCs w:val="21"/>
              </w:rPr>
            </w:pPr>
            <w:r>
              <w:rPr>
                <w:spacing w:val="1"/>
                <w:sz w:val="21"/>
                <w:szCs w:val="21"/>
              </w:rPr>
              <w:t>4、特别注意：参与工程建设、政府采购项目同一标段（包）的投标人（供应商）</w:t>
            </w:r>
            <w:r>
              <w:rPr>
                <w:spacing w:val="3"/>
                <w:sz w:val="21"/>
                <w:szCs w:val="21"/>
              </w:rPr>
              <w:t>存在下列情形之一的，大数据分析系统会将监测信息在电子评标系统中给予预警提示，投标人（供应商）在投标文件中出现以下情形的，其投标（响应）文件无</w:t>
            </w:r>
            <w:r>
              <w:rPr>
                <w:spacing w:val="-5"/>
                <w:sz w:val="21"/>
                <w:szCs w:val="21"/>
              </w:rPr>
              <w:t>效：</w:t>
            </w:r>
          </w:p>
          <w:p w14:paraId="39A1AC28">
            <w:pPr>
              <w:pStyle w:val="9"/>
              <w:spacing w:before="152" w:line="279" w:lineRule="auto"/>
              <w:ind w:right="75"/>
              <w:rPr>
                <w:sz w:val="21"/>
                <w:szCs w:val="21"/>
              </w:rPr>
            </w:pPr>
            <w:r>
              <w:rPr>
                <w:sz w:val="21"/>
                <w:szCs w:val="21"/>
              </w:rPr>
              <w:t>1、不同投标人（供应商）的电子投标（响</w:t>
            </w:r>
            <w:r>
              <w:rPr>
                <w:spacing w:val="-1"/>
                <w:sz w:val="21"/>
                <w:szCs w:val="21"/>
              </w:rPr>
              <w:t>应）文件上传计算机的网卡</w:t>
            </w:r>
            <w:r>
              <w:rPr>
                <w:spacing w:val="-55"/>
                <w:sz w:val="21"/>
                <w:szCs w:val="21"/>
              </w:rPr>
              <w:t xml:space="preserve"> </w:t>
            </w:r>
            <w:r>
              <w:rPr>
                <w:spacing w:val="-1"/>
                <w:sz w:val="21"/>
                <w:szCs w:val="21"/>
              </w:rPr>
              <w:t>MAC</w:t>
            </w:r>
            <w:r>
              <w:rPr>
                <w:spacing w:val="-46"/>
                <w:sz w:val="21"/>
                <w:szCs w:val="21"/>
              </w:rPr>
              <w:t xml:space="preserve"> </w:t>
            </w:r>
            <w:r>
              <w:rPr>
                <w:spacing w:val="-1"/>
                <w:sz w:val="21"/>
                <w:szCs w:val="21"/>
              </w:rPr>
              <w:t>地址、</w:t>
            </w:r>
            <w:r>
              <w:rPr>
                <w:sz w:val="21"/>
                <w:szCs w:val="21"/>
              </w:rPr>
              <w:t xml:space="preserve"> CPU</w:t>
            </w:r>
            <w:r>
              <w:rPr>
                <w:spacing w:val="-38"/>
                <w:sz w:val="21"/>
                <w:szCs w:val="21"/>
              </w:rPr>
              <w:t xml:space="preserve"> </w:t>
            </w:r>
            <w:r>
              <w:rPr>
                <w:sz w:val="21"/>
                <w:szCs w:val="21"/>
              </w:rPr>
              <w:t>序列号和硬盘序列号等硬件信息相同；</w:t>
            </w:r>
          </w:p>
          <w:p w14:paraId="2390056E">
            <w:pPr>
              <w:pStyle w:val="9"/>
              <w:spacing w:before="156" w:line="219" w:lineRule="auto"/>
              <w:jc w:val="both"/>
              <w:rPr>
                <w:sz w:val="21"/>
                <w:szCs w:val="21"/>
              </w:rPr>
            </w:pPr>
            <w:r>
              <w:rPr>
                <w:spacing w:val="-5"/>
                <w:sz w:val="21"/>
                <w:szCs w:val="21"/>
              </w:rPr>
              <w:t>2、不同投标人（供应商）的电子投标（响应）文件由同</w:t>
            </w:r>
            <w:r>
              <w:rPr>
                <w:spacing w:val="-6"/>
                <w:sz w:val="21"/>
                <w:szCs w:val="21"/>
              </w:rPr>
              <w:t>一电子设备编制或者上传；</w:t>
            </w:r>
          </w:p>
          <w:p w14:paraId="08DE7D4E">
            <w:pPr>
              <w:pStyle w:val="9"/>
              <w:spacing w:before="155" w:line="219" w:lineRule="auto"/>
              <w:rPr>
                <w:sz w:val="21"/>
                <w:szCs w:val="21"/>
              </w:rPr>
            </w:pPr>
            <w:r>
              <w:rPr>
                <w:sz w:val="21"/>
                <w:szCs w:val="21"/>
              </w:rPr>
              <w:t>3、不同投标人（供应商）的电子投标（响应）文件由同一</w:t>
            </w:r>
            <w:r>
              <w:rPr>
                <w:spacing w:val="-30"/>
                <w:sz w:val="21"/>
                <w:szCs w:val="21"/>
              </w:rPr>
              <w:t xml:space="preserve"> </w:t>
            </w:r>
            <w:r>
              <w:rPr>
                <w:sz w:val="21"/>
                <w:szCs w:val="21"/>
              </w:rPr>
              <w:t>IP</w:t>
            </w:r>
            <w:r>
              <w:rPr>
                <w:spacing w:val="-46"/>
                <w:sz w:val="21"/>
                <w:szCs w:val="21"/>
              </w:rPr>
              <w:t xml:space="preserve"> </w:t>
            </w:r>
            <w:r>
              <w:rPr>
                <w:sz w:val="21"/>
                <w:szCs w:val="21"/>
              </w:rPr>
              <w:t>地址上传；</w:t>
            </w:r>
          </w:p>
          <w:p w14:paraId="2F6A8828">
            <w:pPr>
              <w:pStyle w:val="9"/>
              <w:spacing w:before="42"/>
              <w:jc w:val="both"/>
              <w:rPr>
                <w:rFonts w:hint="eastAsia" w:ascii="宋体" w:hAnsi="宋体" w:eastAsia="宋体" w:cs="宋体"/>
                <w:snapToGrid w:val="0"/>
                <w:color w:val="000000"/>
                <w:kern w:val="0"/>
                <w:sz w:val="21"/>
                <w:szCs w:val="21"/>
                <w:lang w:val="en-US" w:eastAsia="en-US" w:bidi="ar-SA"/>
              </w:rPr>
            </w:pPr>
            <w:r>
              <w:rPr>
                <w:sz w:val="21"/>
                <w:szCs w:val="21"/>
              </w:rPr>
              <w:t>4、不同投标人（供应商）的电子投标（响应）</w:t>
            </w:r>
            <w:r>
              <w:rPr>
                <w:spacing w:val="-1"/>
                <w:sz w:val="21"/>
                <w:szCs w:val="21"/>
              </w:rPr>
              <w:t>文件工程预算由同一预算软件（同</w:t>
            </w:r>
            <w:r>
              <w:rPr>
                <w:sz w:val="21"/>
                <w:szCs w:val="21"/>
              </w:rPr>
              <w:t>一把预算锁）编制。</w:t>
            </w:r>
          </w:p>
        </w:tc>
      </w:tr>
      <w:tr w14:paraId="6ACB6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20" w:type="dxa"/>
            <w:gridSpan w:val="3"/>
            <w:vAlign w:val="center"/>
          </w:tcPr>
          <w:p w14:paraId="3E52A8C0">
            <w:pPr>
              <w:pStyle w:val="9"/>
              <w:spacing w:before="40" w:line="219" w:lineRule="auto"/>
              <w:outlineLvl w:val="0"/>
              <w:rPr>
                <w:sz w:val="21"/>
                <w:szCs w:val="21"/>
              </w:rPr>
            </w:pPr>
            <w:r>
              <w:rPr>
                <w:b/>
                <w:bCs/>
                <w:spacing w:val="-3"/>
                <w:sz w:val="21"/>
                <w:szCs w:val="21"/>
              </w:rPr>
              <w:t>注：本项目不尽之处按《中华人民共和国政府采购法》、《中华人民共和国政府采购法实施条例》等有关法律法规执行。</w:t>
            </w:r>
          </w:p>
        </w:tc>
      </w:tr>
    </w:tbl>
    <w:p w14:paraId="13C757F1">
      <w:pPr>
        <w:rPr>
          <w:rFonts w:ascii="Arial"/>
          <w:sz w:val="21"/>
        </w:rPr>
      </w:pPr>
    </w:p>
    <w:p w14:paraId="7C411AAB">
      <w:pPr>
        <w:rPr>
          <w:rFonts w:ascii="Arial" w:hAnsi="Arial" w:eastAsia="Arial" w:cs="Arial"/>
          <w:sz w:val="21"/>
          <w:szCs w:val="21"/>
        </w:rPr>
        <w:sectPr>
          <w:footerReference r:id="rId8" w:type="default"/>
          <w:pgSz w:w="11910" w:h="16840"/>
          <w:pgMar w:top="1431" w:right="1054" w:bottom="1307" w:left="1030" w:header="0" w:footer="1145" w:gutter="0"/>
          <w:pgNumType w:fmt="decimal"/>
          <w:cols w:space="720" w:num="1"/>
        </w:sectPr>
      </w:pPr>
    </w:p>
    <w:p w14:paraId="03D2EB2C">
      <w:pPr>
        <w:pStyle w:val="2"/>
        <w:spacing w:before="202" w:line="225" w:lineRule="auto"/>
        <w:ind w:left="4865"/>
        <w:rPr>
          <w:sz w:val="35"/>
          <w:szCs w:val="35"/>
        </w:rPr>
      </w:pPr>
      <w:r>
        <w:rPr>
          <w:b/>
          <w:bCs/>
          <w:spacing w:val="-5"/>
          <w:sz w:val="35"/>
          <w:szCs w:val="35"/>
        </w:rPr>
        <w:t>总则</w:t>
      </w:r>
    </w:p>
    <w:p w14:paraId="0EBEA077">
      <w:pPr>
        <w:pStyle w:val="2"/>
        <w:spacing w:before="254" w:line="219" w:lineRule="auto"/>
        <w:ind w:left="4"/>
        <w:outlineLvl w:val="1"/>
        <w:rPr>
          <w:sz w:val="24"/>
          <w:szCs w:val="24"/>
        </w:rPr>
      </w:pPr>
      <w:r>
        <w:rPr>
          <w:b/>
          <w:bCs/>
          <w:spacing w:val="-6"/>
          <w:sz w:val="24"/>
          <w:szCs w:val="24"/>
        </w:rPr>
        <w:t>一、说明</w:t>
      </w:r>
    </w:p>
    <w:p w14:paraId="47CAF1F0">
      <w:pPr>
        <w:pStyle w:val="2"/>
        <w:spacing w:before="183" w:line="219" w:lineRule="auto"/>
        <w:ind w:left="18"/>
        <w:rPr>
          <w:sz w:val="21"/>
          <w:szCs w:val="21"/>
        </w:rPr>
      </w:pPr>
      <w:r>
        <w:rPr>
          <w:spacing w:val="-7"/>
          <w:sz w:val="21"/>
          <w:szCs w:val="21"/>
        </w:rPr>
        <w:t>1、说明</w:t>
      </w:r>
    </w:p>
    <w:p w14:paraId="04624626">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textAlignment w:val="baseline"/>
        <w:rPr>
          <w:spacing w:val="-2"/>
          <w:sz w:val="24"/>
          <w:szCs w:val="24"/>
        </w:rPr>
      </w:pPr>
      <w:r>
        <w:rPr>
          <w:spacing w:val="-2"/>
          <w:sz w:val="24"/>
          <w:szCs w:val="24"/>
        </w:rPr>
        <w:t>1.1 本次采购活动由</w:t>
      </w:r>
      <w:r>
        <w:rPr>
          <w:rFonts w:hint="eastAsia"/>
          <w:spacing w:val="-2"/>
          <w:sz w:val="24"/>
          <w:szCs w:val="24"/>
          <w:lang w:eastAsia="zh-CN"/>
        </w:rPr>
        <w:t>夏邑</w:t>
      </w:r>
      <w:r>
        <w:rPr>
          <w:spacing w:val="-2"/>
          <w:sz w:val="24"/>
          <w:szCs w:val="24"/>
        </w:rPr>
        <w:t>县农业农村局委托；</w:t>
      </w:r>
    </w:p>
    <w:p w14:paraId="35B11F79">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textAlignment w:val="baseline"/>
        <w:rPr>
          <w:spacing w:val="-2"/>
          <w:sz w:val="24"/>
          <w:szCs w:val="24"/>
        </w:rPr>
      </w:pPr>
      <w:r>
        <w:rPr>
          <w:spacing w:val="-2"/>
          <w:sz w:val="24"/>
          <w:szCs w:val="24"/>
        </w:rPr>
        <w:t>1.2 本次采购活动及因本次采购产生的合同受中国法律制约和保护；</w:t>
      </w:r>
    </w:p>
    <w:p w14:paraId="505D0DAB">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textAlignment w:val="baseline"/>
        <w:rPr>
          <w:spacing w:val="-2"/>
          <w:sz w:val="24"/>
          <w:szCs w:val="24"/>
        </w:rPr>
      </w:pPr>
      <w:r>
        <w:rPr>
          <w:spacing w:val="-2"/>
          <w:sz w:val="24"/>
          <w:szCs w:val="24"/>
        </w:rPr>
        <w:t>1.3 本采购文件的解释权属于</w:t>
      </w:r>
      <w:r>
        <w:rPr>
          <w:rFonts w:hint="eastAsia"/>
          <w:spacing w:val="-2"/>
          <w:sz w:val="24"/>
          <w:szCs w:val="24"/>
          <w:lang w:eastAsia="zh-CN"/>
        </w:rPr>
        <w:t>夏邑</w:t>
      </w:r>
      <w:r>
        <w:rPr>
          <w:spacing w:val="-2"/>
          <w:sz w:val="24"/>
          <w:szCs w:val="24"/>
        </w:rPr>
        <w:t>县农业农村局；</w:t>
      </w:r>
    </w:p>
    <w:p w14:paraId="3773B537">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textAlignment w:val="baseline"/>
        <w:rPr>
          <w:spacing w:val="-2"/>
          <w:sz w:val="24"/>
          <w:szCs w:val="24"/>
        </w:rPr>
      </w:pPr>
      <w:r>
        <w:rPr>
          <w:spacing w:val="-2"/>
          <w:sz w:val="24"/>
          <w:szCs w:val="24"/>
        </w:rPr>
        <w:t>1.4 本采购文件的未尽事宜均由</w:t>
      </w:r>
      <w:r>
        <w:rPr>
          <w:rFonts w:hint="eastAsia"/>
          <w:spacing w:val="-2"/>
          <w:sz w:val="24"/>
          <w:szCs w:val="24"/>
          <w:lang w:eastAsia="zh-CN"/>
        </w:rPr>
        <w:t>夏邑</w:t>
      </w:r>
      <w:r>
        <w:rPr>
          <w:spacing w:val="-2"/>
          <w:sz w:val="24"/>
          <w:szCs w:val="24"/>
        </w:rPr>
        <w:t>县农业农村局解释为准。</w:t>
      </w:r>
    </w:p>
    <w:p w14:paraId="2CEE4437">
      <w:pPr>
        <w:pStyle w:val="2"/>
        <w:spacing w:before="180" w:line="219" w:lineRule="auto"/>
        <w:ind w:left="4"/>
        <w:outlineLvl w:val="1"/>
        <w:rPr>
          <w:sz w:val="24"/>
          <w:szCs w:val="24"/>
        </w:rPr>
      </w:pPr>
      <w:r>
        <w:rPr>
          <w:b/>
          <w:bCs/>
          <w:spacing w:val="-5"/>
          <w:sz w:val="24"/>
          <w:szCs w:val="24"/>
        </w:rPr>
        <w:t>二、供应商</w:t>
      </w:r>
    </w:p>
    <w:p w14:paraId="52EC46D7">
      <w:pPr>
        <w:pStyle w:val="2"/>
        <w:spacing w:before="182" w:line="360" w:lineRule="auto"/>
        <w:ind w:left="498"/>
        <w:rPr>
          <w:spacing w:val="-2"/>
          <w:sz w:val="24"/>
          <w:szCs w:val="24"/>
        </w:rPr>
      </w:pPr>
      <w:r>
        <w:rPr>
          <w:spacing w:val="-2"/>
          <w:sz w:val="24"/>
          <w:szCs w:val="24"/>
        </w:rPr>
        <w:t>2、合格供应商的基本条件</w:t>
      </w:r>
    </w:p>
    <w:p w14:paraId="48EDAF4B">
      <w:pPr>
        <w:pStyle w:val="2"/>
        <w:spacing w:before="182" w:line="360" w:lineRule="auto"/>
        <w:ind w:firstLine="472" w:firstLineChars="200"/>
        <w:rPr>
          <w:spacing w:val="-2"/>
          <w:sz w:val="24"/>
          <w:szCs w:val="24"/>
        </w:rPr>
      </w:pPr>
      <w:r>
        <w:rPr>
          <w:spacing w:val="-2"/>
          <w:sz w:val="24"/>
          <w:szCs w:val="24"/>
        </w:rPr>
        <w:t>详见采购公告。</w:t>
      </w:r>
    </w:p>
    <w:p w14:paraId="4CCD4CF2">
      <w:pPr>
        <w:pStyle w:val="2"/>
        <w:spacing w:before="182" w:line="360" w:lineRule="auto"/>
        <w:ind w:left="498"/>
        <w:rPr>
          <w:spacing w:val="-2"/>
          <w:sz w:val="24"/>
          <w:szCs w:val="24"/>
        </w:rPr>
      </w:pPr>
      <w:r>
        <w:rPr>
          <w:spacing w:val="-2"/>
          <w:sz w:val="24"/>
          <w:szCs w:val="24"/>
        </w:rPr>
        <w:t>3．合格供应商的资格要求</w:t>
      </w:r>
    </w:p>
    <w:p w14:paraId="156C26F5">
      <w:pPr>
        <w:pStyle w:val="2"/>
        <w:spacing w:before="182" w:line="360" w:lineRule="auto"/>
        <w:ind w:firstLine="708" w:firstLineChars="300"/>
        <w:rPr>
          <w:spacing w:val="-2"/>
          <w:sz w:val="24"/>
          <w:szCs w:val="24"/>
        </w:rPr>
      </w:pPr>
      <w:r>
        <w:rPr>
          <w:spacing w:val="-2"/>
          <w:sz w:val="24"/>
          <w:szCs w:val="24"/>
        </w:rPr>
        <w:t>详见采购公告。</w:t>
      </w:r>
    </w:p>
    <w:p w14:paraId="55736F3D">
      <w:pPr>
        <w:pStyle w:val="2"/>
        <w:spacing w:before="182" w:line="360" w:lineRule="auto"/>
        <w:ind w:left="498"/>
        <w:rPr>
          <w:spacing w:val="-2"/>
          <w:sz w:val="24"/>
          <w:szCs w:val="24"/>
        </w:rPr>
      </w:pPr>
      <w:r>
        <w:rPr>
          <w:spacing w:val="-2"/>
          <w:sz w:val="24"/>
          <w:szCs w:val="24"/>
        </w:rPr>
        <w:t>4、投标费用</w:t>
      </w:r>
    </w:p>
    <w:p w14:paraId="256F8EEE">
      <w:pPr>
        <w:pStyle w:val="2"/>
        <w:spacing w:before="182" w:line="360" w:lineRule="auto"/>
        <w:ind w:firstLine="708" w:firstLineChars="300"/>
        <w:rPr>
          <w:rFonts w:hint="eastAsia" w:eastAsia="宋体"/>
          <w:spacing w:val="-2"/>
          <w:sz w:val="24"/>
          <w:szCs w:val="24"/>
          <w:lang w:val="en-US" w:eastAsia="zh-CN"/>
        </w:rPr>
      </w:pPr>
      <w:r>
        <w:rPr>
          <w:spacing w:val="-2"/>
          <w:sz w:val="24"/>
          <w:szCs w:val="24"/>
        </w:rPr>
        <w:t>无论投标过程中的做法和结果如何，供应商自行承担所有与参加投标活动有关的全部费用</w:t>
      </w:r>
      <w:r>
        <w:rPr>
          <w:rFonts w:hint="eastAsia"/>
          <w:spacing w:val="-2"/>
          <w:sz w:val="24"/>
          <w:szCs w:val="24"/>
          <w:lang w:val="en-US" w:eastAsia="zh-CN"/>
        </w:rPr>
        <w:t>.</w:t>
      </w:r>
    </w:p>
    <w:p w14:paraId="341DDFB5">
      <w:pPr>
        <w:pStyle w:val="2"/>
        <w:spacing w:before="182" w:line="360" w:lineRule="auto"/>
        <w:ind w:left="498"/>
        <w:rPr>
          <w:spacing w:val="-2"/>
          <w:sz w:val="24"/>
          <w:szCs w:val="24"/>
        </w:rPr>
      </w:pPr>
      <w:r>
        <w:rPr>
          <w:spacing w:val="-2"/>
          <w:sz w:val="24"/>
          <w:szCs w:val="24"/>
        </w:rPr>
        <w:t>5、联合投标</w:t>
      </w:r>
    </w:p>
    <w:p w14:paraId="7355F2C7">
      <w:pPr>
        <w:pStyle w:val="2"/>
        <w:spacing w:before="182" w:line="360" w:lineRule="auto"/>
        <w:ind w:left="498"/>
        <w:rPr>
          <w:spacing w:val="-2"/>
          <w:sz w:val="24"/>
          <w:szCs w:val="24"/>
        </w:rPr>
      </w:pPr>
      <w:r>
        <w:rPr>
          <w:spacing w:val="-2"/>
          <w:sz w:val="24"/>
          <w:szCs w:val="24"/>
        </w:rPr>
        <w:t>本次采购不接受联合体投标。</w:t>
      </w:r>
    </w:p>
    <w:p w14:paraId="394FA1E3">
      <w:pPr>
        <w:pStyle w:val="2"/>
        <w:spacing w:before="181" w:line="219" w:lineRule="auto"/>
        <w:outlineLvl w:val="1"/>
        <w:rPr>
          <w:sz w:val="24"/>
          <w:szCs w:val="24"/>
        </w:rPr>
      </w:pPr>
      <w:r>
        <w:rPr>
          <w:b/>
          <w:bCs/>
          <w:spacing w:val="-3"/>
          <w:sz w:val="24"/>
          <w:szCs w:val="24"/>
        </w:rPr>
        <w:t>三、采购文件的说明</w:t>
      </w:r>
    </w:p>
    <w:p w14:paraId="37D2B008">
      <w:pPr>
        <w:pStyle w:val="2"/>
        <w:spacing w:before="182" w:line="360" w:lineRule="auto"/>
        <w:ind w:left="498"/>
        <w:rPr>
          <w:spacing w:val="-2"/>
          <w:sz w:val="24"/>
          <w:szCs w:val="24"/>
        </w:rPr>
      </w:pPr>
      <w:r>
        <w:rPr>
          <w:spacing w:val="-2"/>
          <w:sz w:val="24"/>
          <w:szCs w:val="24"/>
        </w:rPr>
        <w:t>6、采购文件</w:t>
      </w:r>
    </w:p>
    <w:p w14:paraId="2D103830">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采购文件由采购文件总目录所列内容组成。供应商应详细阅读采购文件的全部内容。不按采购文件的要求提供的投标文件和资料，可能导致投标无效。</w:t>
      </w:r>
    </w:p>
    <w:p w14:paraId="01702C18">
      <w:pPr>
        <w:pStyle w:val="2"/>
        <w:spacing w:before="182" w:line="360" w:lineRule="auto"/>
        <w:ind w:left="498"/>
        <w:rPr>
          <w:spacing w:val="-2"/>
          <w:sz w:val="24"/>
          <w:szCs w:val="24"/>
        </w:rPr>
      </w:pPr>
      <w:r>
        <w:rPr>
          <w:spacing w:val="-2"/>
          <w:sz w:val="24"/>
          <w:szCs w:val="24"/>
        </w:rPr>
        <w:t>7、采购文件的澄清</w:t>
      </w:r>
    </w:p>
    <w:p w14:paraId="04472981">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7.1 供应商在收到采购文件后，若有问题需要澄清，应在“第二章  供应商须知前附表 ”规定的时间前在商丘市公共资源交易中心网站上进行答疑，采购人将视情况统一在网上回复。</w:t>
      </w:r>
    </w:p>
    <w:p w14:paraId="5AD62303">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7.2 供应商的询问通知应不得迟于“第二章供应商须知前附表”规定的时间使采购代理机构收到。迟于上述规定时间提交的询问通知，采购人有权拒绝回答。</w:t>
      </w:r>
    </w:p>
    <w:p w14:paraId="5E983E40">
      <w:pPr>
        <w:pStyle w:val="2"/>
        <w:spacing w:before="182" w:line="360" w:lineRule="auto"/>
        <w:ind w:left="498"/>
        <w:rPr>
          <w:spacing w:val="-2"/>
          <w:sz w:val="24"/>
          <w:szCs w:val="24"/>
        </w:rPr>
      </w:pPr>
      <w:r>
        <w:rPr>
          <w:spacing w:val="-2"/>
          <w:sz w:val="24"/>
          <w:szCs w:val="24"/>
        </w:rPr>
        <w:t>8、采购文件的修改</w:t>
      </w:r>
    </w:p>
    <w:p w14:paraId="2704B3E5">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8.1 采购人或者采购代理机构可以对已发出的采购文件进行必要的修改，修改的内容为采购文件的组成部分。</w:t>
      </w:r>
    </w:p>
    <w:p w14:paraId="794E43A6">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8.2 采购人对采购文件的修改，该修改信息将同步在原公告媒体发布；修改的内容将作为采购文件的组成部分，各供应商有义务定期登陆商丘市公共资源交易中心及原公告媒体进行查询，凡发布在相关网站的信息均视为已书面送达各供应商，采购人不再另行通知，对所有供应商均有约束力。</w:t>
      </w:r>
    </w:p>
    <w:p w14:paraId="6A3B910F">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8.3 采购人或采购代理机构以投标人须知前附表规定的形式修改采购文件，同时在原公告媒体发布变更公告。修改采购文件的时间距投标截止时间不足 15 日的，并且修改内容可能影响投标文件编制的，将相应延长投标截止时间，并将此变更同步在原公告媒体发布,采购人不再另行通知。</w:t>
      </w:r>
    </w:p>
    <w:p w14:paraId="4F029B1C">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textAlignment w:val="baseline"/>
        <w:rPr>
          <w:spacing w:val="-2"/>
          <w:sz w:val="24"/>
          <w:szCs w:val="24"/>
        </w:rPr>
      </w:pPr>
      <w:r>
        <w:rPr>
          <w:spacing w:val="-2"/>
          <w:sz w:val="24"/>
          <w:szCs w:val="24"/>
        </w:rPr>
        <w:t>9、投标答疑方式：网上答疑。</w:t>
      </w:r>
    </w:p>
    <w:p w14:paraId="6BE83801">
      <w:pPr>
        <w:pStyle w:val="2"/>
        <w:spacing w:before="182" w:line="360" w:lineRule="auto"/>
        <w:ind w:left="498"/>
        <w:rPr>
          <w:spacing w:val="-2"/>
          <w:sz w:val="24"/>
          <w:szCs w:val="24"/>
        </w:rPr>
      </w:pPr>
      <w:r>
        <w:rPr>
          <w:spacing w:val="-2"/>
          <w:sz w:val="24"/>
          <w:szCs w:val="24"/>
        </w:rPr>
        <w:t>9.1 勘察现场：</w:t>
      </w:r>
    </w:p>
    <w:p w14:paraId="4A42B99C">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9.1.1 采购人不组织供应商进行集中勘察现场，根据自身投标需要，供应商可对有关现场和周围环境自行进行勘察，以获取编制投标文件和签署合同所需的资料。勘察现场所发生的费用由供应商自己承担。</w:t>
      </w:r>
    </w:p>
    <w:p w14:paraId="64344C4A">
      <w:pPr>
        <w:pStyle w:val="2"/>
        <w:spacing w:line="219" w:lineRule="auto"/>
        <w:ind w:left="22"/>
        <w:outlineLvl w:val="1"/>
        <w:rPr>
          <w:sz w:val="24"/>
          <w:szCs w:val="24"/>
        </w:rPr>
      </w:pPr>
      <w:r>
        <w:rPr>
          <w:b/>
          <w:bCs/>
          <w:spacing w:val="-6"/>
          <w:sz w:val="24"/>
          <w:szCs w:val="24"/>
        </w:rPr>
        <w:t>四、投标文件说明</w:t>
      </w:r>
    </w:p>
    <w:p w14:paraId="3ED4D1A0">
      <w:pPr>
        <w:pStyle w:val="2"/>
        <w:spacing w:before="182" w:line="360" w:lineRule="auto"/>
        <w:ind w:left="498"/>
        <w:rPr>
          <w:spacing w:val="-2"/>
          <w:sz w:val="24"/>
          <w:szCs w:val="24"/>
        </w:rPr>
      </w:pPr>
      <w:r>
        <w:rPr>
          <w:spacing w:val="-2"/>
          <w:sz w:val="24"/>
          <w:szCs w:val="24"/>
        </w:rPr>
        <w:t>10、投标文件计量单位和使用文字</w:t>
      </w:r>
    </w:p>
    <w:p w14:paraId="4D24C531">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10.1 投标文件中所使用的计量单位，除采购文件中有特殊要求外，均应使用中华人民共和国法定计量单位。</w:t>
      </w:r>
    </w:p>
    <w:p w14:paraId="777E68C3">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10.2 投标文件应使用中文编制，投标文件中必须使用其他文字的，必须附有中文译本。对于未附有中文译本和中文译本不准确的投标文件可能引起的对供应商不利的后果，采购人概不负责。</w:t>
      </w:r>
    </w:p>
    <w:p w14:paraId="45355E7D">
      <w:pPr>
        <w:pStyle w:val="2"/>
        <w:spacing w:before="182" w:line="360" w:lineRule="auto"/>
        <w:ind w:left="498"/>
        <w:rPr>
          <w:spacing w:val="-2"/>
          <w:sz w:val="24"/>
          <w:szCs w:val="24"/>
        </w:rPr>
      </w:pPr>
      <w:r>
        <w:rPr>
          <w:spacing w:val="-2"/>
          <w:sz w:val="24"/>
          <w:szCs w:val="24"/>
        </w:rPr>
        <w:t>11、投标文件格式</w:t>
      </w:r>
    </w:p>
    <w:p w14:paraId="04F0CA49">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详见第五章投标文件格式。</w:t>
      </w:r>
    </w:p>
    <w:p w14:paraId="1053DACA">
      <w:pPr>
        <w:pStyle w:val="2"/>
        <w:spacing w:before="182" w:line="360" w:lineRule="auto"/>
        <w:ind w:left="498"/>
        <w:rPr>
          <w:spacing w:val="-2"/>
          <w:sz w:val="24"/>
          <w:szCs w:val="24"/>
        </w:rPr>
      </w:pPr>
      <w:r>
        <w:rPr>
          <w:spacing w:val="-2"/>
          <w:sz w:val="24"/>
          <w:szCs w:val="24"/>
        </w:rPr>
        <w:t>12、投标文件编制要求</w:t>
      </w:r>
    </w:p>
    <w:p w14:paraId="1442F45A">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12.1 投标文件按采购文件规定的统一格式编写，由供应商的法定代表人或其授权的代理人签字或盖章。</w:t>
      </w:r>
    </w:p>
    <w:p w14:paraId="5393E73B">
      <w:pPr>
        <w:pStyle w:val="2"/>
        <w:spacing w:before="182" w:line="360" w:lineRule="auto"/>
        <w:ind w:left="498"/>
        <w:rPr>
          <w:spacing w:val="-2"/>
          <w:sz w:val="24"/>
          <w:szCs w:val="24"/>
        </w:rPr>
      </w:pPr>
      <w:r>
        <w:rPr>
          <w:spacing w:val="-2"/>
          <w:sz w:val="24"/>
          <w:szCs w:val="24"/>
        </w:rPr>
        <w:t>13、投标报价（编制）要求的说明</w:t>
      </w:r>
    </w:p>
    <w:p w14:paraId="3E41DCF2">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13.1 报价范围：见供应商须知前附表。采购人不再支付投标报价外任何费用，超过控制价的投标将按无效投标处理。投标报价为飞防服务完成所包含的所有价格（含飞防服务所需的设备、操作人员、其他服务费用等所有费用单价）。</w:t>
      </w:r>
    </w:p>
    <w:p w14:paraId="54A259CD">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13.2 报价应具有唯一性，即只能有一个有效报价（要求只进行分类分项报价的项目除外）。</w:t>
      </w:r>
    </w:p>
    <w:p w14:paraId="72FEA08E">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本项目不接受任何有选择性的报价。投标报价应是采购人指定地点完成服务的费用，包括基于提供服务前发生的各种税费、飞防设备运费及保险费、运杂费、检验费以及伴随的消耗材料和其它服务费报价（单价）。</w:t>
      </w:r>
    </w:p>
    <w:p w14:paraId="462EC3B8">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投标报价应完全包括采购文件规定的全部服务范围，不得任意分割或合并所规定服务分项。投标文件报价采用人民币表示，除非合同的特殊条款另有规定。</w:t>
      </w:r>
    </w:p>
    <w:p w14:paraId="105EB31A">
      <w:pPr>
        <w:pStyle w:val="2"/>
        <w:spacing w:before="182" w:line="360" w:lineRule="auto"/>
        <w:rPr>
          <w:spacing w:val="-2"/>
          <w:sz w:val="24"/>
          <w:szCs w:val="24"/>
        </w:rPr>
      </w:pPr>
      <w:r>
        <w:rPr>
          <w:spacing w:val="-2"/>
          <w:sz w:val="24"/>
          <w:szCs w:val="24"/>
        </w:rPr>
        <w:t>14、投标文件的有效期</w:t>
      </w:r>
    </w:p>
    <w:p w14:paraId="08A0D5D0">
      <w:pPr>
        <w:pStyle w:val="2"/>
        <w:spacing w:before="182" w:line="360" w:lineRule="auto"/>
        <w:ind w:left="498"/>
        <w:rPr>
          <w:spacing w:val="-2"/>
          <w:sz w:val="24"/>
          <w:szCs w:val="24"/>
        </w:rPr>
      </w:pPr>
      <w:r>
        <w:rPr>
          <w:b/>
          <w:bCs/>
          <w:spacing w:val="-2"/>
          <w:sz w:val="24"/>
          <w:szCs w:val="24"/>
        </w:rPr>
        <w:t>自投标截止之日起60日历天</w:t>
      </w:r>
      <w:r>
        <w:rPr>
          <w:spacing w:val="-2"/>
          <w:sz w:val="24"/>
          <w:szCs w:val="24"/>
        </w:rPr>
        <w:t>，投标书应保持有效。有效期短于这个规定期限的投标，将被拒绝</w:t>
      </w:r>
    </w:p>
    <w:p w14:paraId="7D8209C3">
      <w:pPr>
        <w:pStyle w:val="2"/>
        <w:spacing w:before="184" w:line="219" w:lineRule="auto"/>
        <w:ind w:left="16"/>
        <w:rPr>
          <w:sz w:val="24"/>
          <w:szCs w:val="24"/>
        </w:rPr>
      </w:pPr>
      <w:r>
        <w:rPr>
          <w:spacing w:val="-3"/>
          <w:sz w:val="24"/>
          <w:szCs w:val="24"/>
        </w:rPr>
        <w:t>15、投标文件的份数和签署</w:t>
      </w:r>
    </w:p>
    <w:p w14:paraId="7E3CDE99">
      <w:pPr>
        <w:pStyle w:val="2"/>
        <w:spacing w:before="182" w:line="360" w:lineRule="auto"/>
        <w:ind w:left="498"/>
        <w:rPr>
          <w:spacing w:val="-2"/>
          <w:sz w:val="24"/>
          <w:szCs w:val="24"/>
        </w:rPr>
      </w:pPr>
      <w:r>
        <w:rPr>
          <w:spacing w:val="-2"/>
          <w:sz w:val="24"/>
          <w:szCs w:val="24"/>
        </w:rPr>
        <w:t>见“第二章  供应商须知前附表 ”</w:t>
      </w:r>
    </w:p>
    <w:p w14:paraId="49B54D45">
      <w:pPr>
        <w:pStyle w:val="2"/>
        <w:spacing w:before="182" w:line="219" w:lineRule="auto"/>
        <w:ind w:left="2"/>
        <w:outlineLvl w:val="1"/>
        <w:rPr>
          <w:sz w:val="24"/>
          <w:szCs w:val="24"/>
        </w:rPr>
      </w:pPr>
      <w:r>
        <w:rPr>
          <w:b/>
          <w:bCs/>
          <w:spacing w:val="-4"/>
          <w:sz w:val="24"/>
          <w:szCs w:val="24"/>
        </w:rPr>
        <w:t>五、投标文件的递交</w:t>
      </w:r>
    </w:p>
    <w:p w14:paraId="59C14681">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16、投标截止时间：见“第二章  供应商须知前附表 ”</w:t>
      </w:r>
    </w:p>
    <w:p w14:paraId="658905EE">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16.1 采购人推迟投标截止时间时，应以网上公示形式通知所有供应商。在这种情况下，采购人和供应商的权利和义务将受到新的截止期的约束。</w:t>
      </w:r>
    </w:p>
    <w:p w14:paraId="57DF6528">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16.2 在投标截止时间采购人收到的投标文件少于三家的，采购人将宣布本次采购为流标。</w:t>
      </w:r>
    </w:p>
    <w:p w14:paraId="5DA548A5">
      <w:pPr>
        <w:pStyle w:val="2"/>
        <w:spacing w:before="184" w:line="220" w:lineRule="auto"/>
        <w:outlineLvl w:val="1"/>
        <w:rPr>
          <w:sz w:val="24"/>
          <w:szCs w:val="24"/>
        </w:rPr>
      </w:pPr>
      <w:r>
        <w:rPr>
          <w:b/>
          <w:bCs/>
          <w:spacing w:val="-4"/>
          <w:sz w:val="24"/>
          <w:szCs w:val="24"/>
        </w:rPr>
        <w:t>六、开标和评标</w:t>
      </w:r>
    </w:p>
    <w:p w14:paraId="2CC79A6D">
      <w:pPr>
        <w:pStyle w:val="2"/>
        <w:spacing w:before="182" w:line="360" w:lineRule="auto"/>
        <w:ind w:left="498"/>
        <w:rPr>
          <w:spacing w:val="-2"/>
          <w:sz w:val="24"/>
          <w:szCs w:val="24"/>
        </w:rPr>
      </w:pPr>
      <w:r>
        <w:rPr>
          <w:spacing w:val="-2"/>
          <w:sz w:val="24"/>
          <w:szCs w:val="24"/>
        </w:rPr>
        <w:t>17、开标</w:t>
      </w:r>
    </w:p>
    <w:p w14:paraId="335B3B34">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17.1 采购人按“第二章  供应商须知前附表 ”规定的时间、地点公开开标。开标仪式由采购代理机构主持，采购人、监督人代表及有关方面代表参加。</w:t>
      </w:r>
    </w:p>
    <w:p w14:paraId="09FD702B">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17.2 参加开标的供应商代表（法定代表人或其授权委托人）应在网上登录开标大厅签到和解密。</w:t>
      </w:r>
    </w:p>
    <w:p w14:paraId="54B930B4">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17.3 开标程序</w:t>
      </w:r>
    </w:p>
    <w:p w14:paraId="15AF9544">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主持人按下列程序进行开标：</w:t>
      </w:r>
    </w:p>
    <w:p w14:paraId="6082C067">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17.3.1 启动开标会，获取采购文件</w:t>
      </w:r>
    </w:p>
    <w:p w14:paraId="1D230055">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17.3.2 采购人、监督人、代理机构在开标记录表签字，打印开标记录表；</w:t>
      </w:r>
    </w:p>
    <w:p w14:paraId="74269BF1">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17.3.3 开标结束；</w:t>
      </w:r>
    </w:p>
    <w:p w14:paraId="4C45C8FB">
      <w:pPr>
        <w:pStyle w:val="2"/>
        <w:spacing w:before="181" w:line="219" w:lineRule="auto"/>
        <w:ind w:left="496"/>
        <w:rPr>
          <w:sz w:val="24"/>
          <w:szCs w:val="24"/>
        </w:rPr>
      </w:pPr>
      <w:r>
        <w:rPr>
          <w:b/>
          <w:bCs/>
          <w:spacing w:val="-7"/>
          <w:sz w:val="24"/>
          <w:szCs w:val="24"/>
        </w:rPr>
        <w:t>17.3.4</w:t>
      </w:r>
      <w:r>
        <w:rPr>
          <w:spacing w:val="-37"/>
          <w:sz w:val="24"/>
          <w:szCs w:val="24"/>
        </w:rPr>
        <w:t xml:space="preserve"> </w:t>
      </w:r>
      <w:r>
        <w:rPr>
          <w:b/>
          <w:bCs/>
          <w:spacing w:val="-7"/>
          <w:sz w:val="24"/>
          <w:szCs w:val="24"/>
        </w:rPr>
        <w:t>资格审查</w:t>
      </w:r>
    </w:p>
    <w:p w14:paraId="10DB7C53">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开标会议结束后，采购人或者采购代理机构依法对投标人的资格进行审查。合格投标人不足 3家的，不得评标。资格审查的内容详见第六章评审办法及评分标准。</w:t>
      </w:r>
    </w:p>
    <w:p w14:paraId="4CF42CD8">
      <w:pPr>
        <w:pStyle w:val="2"/>
        <w:spacing w:before="1" w:line="218" w:lineRule="auto"/>
        <w:ind w:left="496"/>
        <w:rPr>
          <w:sz w:val="24"/>
          <w:szCs w:val="24"/>
        </w:rPr>
      </w:pPr>
      <w:r>
        <w:rPr>
          <w:b/>
          <w:bCs/>
          <w:spacing w:val="-4"/>
          <w:sz w:val="24"/>
          <w:szCs w:val="24"/>
        </w:rPr>
        <w:t>18、评审委员会或评标小组</w:t>
      </w:r>
    </w:p>
    <w:p w14:paraId="1C08260A">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18.1 评审委员会或评标小组（以下简称评审委员会）由采购人依法负责组织；</w:t>
      </w:r>
    </w:p>
    <w:p w14:paraId="56E1C834">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18.2 评审委员会负责具体的评标事务，并独立履行以下职责：</w:t>
      </w:r>
    </w:p>
    <w:p w14:paraId="1726ABA6">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18.2.1 审查投标文件是否符合采购文件的要求，并作出评价；</w:t>
      </w:r>
    </w:p>
    <w:p w14:paraId="69B12F7C">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18.2.2 可以要求供应商对投标文件有关事项作出解释或澄清；</w:t>
      </w:r>
    </w:p>
    <w:p w14:paraId="2475D2A2">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18.2.3 受采购人委托推荐中标候选人名单；</w:t>
      </w:r>
    </w:p>
    <w:p w14:paraId="6F9841C8">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18.2.4 向招标委托单位或者有关部门报告非法干预评标工作的行为；</w:t>
      </w:r>
    </w:p>
    <w:p w14:paraId="12AD8388">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18.3 评审委员会成员应当履行下列义务：</w:t>
      </w:r>
    </w:p>
    <w:p w14:paraId="14194F6E">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18.3.1 遵纪守法，客观、公正、廉洁地履行职责；</w:t>
      </w:r>
    </w:p>
    <w:p w14:paraId="10B30959">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18.3.2 按照采购文件规定的评标办法和评标标准进行评标，对评审意见承担个人责任；</w:t>
      </w:r>
    </w:p>
    <w:p w14:paraId="45F2B5C3">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18.3.3 对评标过程和结果，以及供应商的商业秘密保密；</w:t>
      </w:r>
    </w:p>
    <w:p w14:paraId="1DC71D98">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18.3.4 参与评标报告的起草；</w:t>
      </w:r>
    </w:p>
    <w:p w14:paraId="49DBCB28">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18.3.5 配合招标委托单位答复供应商提出的质疑。</w:t>
      </w:r>
    </w:p>
    <w:p w14:paraId="6FCA08FB">
      <w:pPr>
        <w:pStyle w:val="2"/>
        <w:spacing w:before="184" w:line="219" w:lineRule="auto"/>
        <w:ind w:left="17"/>
        <w:rPr>
          <w:sz w:val="24"/>
          <w:szCs w:val="24"/>
        </w:rPr>
      </w:pPr>
      <w:r>
        <w:rPr>
          <w:spacing w:val="-3"/>
          <w:sz w:val="24"/>
          <w:szCs w:val="24"/>
        </w:rPr>
        <w:t>19、评标内容的保密</w:t>
      </w:r>
    </w:p>
    <w:p w14:paraId="52F8AEE6">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19.1 公开开标后，直到宣布授予中标人合同为止，凡属于审查、澄清、评价和比较投标的所有资料，有关授予合同的信息都不应向供应商或与评标无关的其他人泄露。</w:t>
      </w:r>
    </w:p>
    <w:p w14:paraId="293E92CF">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19.2 在投标文件的审查、澄清、评价和比较以及授予合同的过程中，供应商对采购人和评审委员会成员施加影响的任何行为，都将取消其中标资格。</w:t>
      </w:r>
    </w:p>
    <w:p w14:paraId="18188E7D">
      <w:pPr>
        <w:pStyle w:val="2"/>
        <w:spacing w:before="184" w:line="219" w:lineRule="auto"/>
        <w:ind w:left="17"/>
        <w:rPr>
          <w:spacing w:val="-3"/>
          <w:sz w:val="24"/>
          <w:szCs w:val="24"/>
        </w:rPr>
      </w:pPr>
      <w:r>
        <w:rPr>
          <w:spacing w:val="-3"/>
          <w:sz w:val="24"/>
          <w:szCs w:val="24"/>
        </w:rPr>
        <w:t>20、对投标文件符合性审查</w:t>
      </w:r>
    </w:p>
    <w:p w14:paraId="2439919D">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20.1 资格审查后，评标委员会对通过资格审查的投标文件进行符合性审查，符合性审查的内容详见第六章评审办法及评分标准。</w:t>
      </w:r>
    </w:p>
    <w:p w14:paraId="651B31CD">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20.2 符合性审查中，对价格的计算错误按下述原则及顺序进行修正：</w:t>
      </w:r>
    </w:p>
    <w:p w14:paraId="2A881CBC">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20.2.1 投标文件中开标一览表投标报价与 GEF 文件唱标项投标报价内容不一致时的，以开标一览表为准；</w:t>
      </w:r>
    </w:p>
    <w:p w14:paraId="4E7B06C5">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20.2.2 如果以文字表示的数据与数字表示的有差别，应以文字为准修正数字；</w:t>
      </w:r>
    </w:p>
    <w:p w14:paraId="57B77B49">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20.2.3 供应商不同意以上修正，则其投标将被拒绝；</w:t>
      </w:r>
    </w:p>
    <w:p w14:paraId="477ED585">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20.3 与采购文件有重大偏离的投标文件将被拒绝。重大偏离系指影响合同的服务范围、质量和服务期限等，或者在实质上与采购文件不一致，而且限制了合同中委托方的权利或供应商的义务。这些偏离或保留将会对其他实质上响应要求的供应商的竞争地位产生不公正的影响；</w:t>
      </w:r>
    </w:p>
    <w:p w14:paraId="66765398">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20.4 采购人对投标文件的判定，只依据投标文件内容本身，不依靠开标后的任何外来证明；</w:t>
      </w:r>
    </w:p>
    <w:p w14:paraId="22CAA966">
      <w:pPr>
        <w:pStyle w:val="2"/>
        <w:spacing w:before="184" w:line="219" w:lineRule="auto"/>
        <w:ind w:left="401"/>
        <w:rPr>
          <w:sz w:val="24"/>
          <w:szCs w:val="24"/>
        </w:rPr>
      </w:pPr>
      <w:r>
        <w:rPr>
          <w:b/>
          <w:bCs/>
          <w:spacing w:val="-3"/>
          <w:sz w:val="24"/>
          <w:szCs w:val="24"/>
        </w:rPr>
        <w:t>2</w:t>
      </w:r>
      <w:r>
        <w:rPr>
          <w:rFonts w:hint="eastAsia"/>
          <w:b/>
          <w:bCs/>
          <w:spacing w:val="-3"/>
          <w:sz w:val="24"/>
          <w:szCs w:val="24"/>
          <w:lang w:val="en-US" w:eastAsia="zh-CN"/>
        </w:rPr>
        <w:t>0</w:t>
      </w:r>
      <w:r>
        <w:rPr>
          <w:b/>
          <w:bCs/>
          <w:spacing w:val="-3"/>
          <w:sz w:val="24"/>
          <w:szCs w:val="24"/>
        </w:rPr>
        <w:t>.5</w:t>
      </w:r>
      <w:r>
        <w:rPr>
          <w:spacing w:val="-3"/>
          <w:sz w:val="24"/>
          <w:szCs w:val="24"/>
        </w:rPr>
        <w:t xml:space="preserve"> </w:t>
      </w:r>
      <w:r>
        <w:rPr>
          <w:b/>
          <w:bCs/>
          <w:spacing w:val="-3"/>
          <w:sz w:val="24"/>
          <w:szCs w:val="24"/>
        </w:rPr>
        <w:t>下列投标文件将被拒绝：</w:t>
      </w:r>
    </w:p>
    <w:p w14:paraId="358311DC">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2</w:t>
      </w:r>
      <w:r>
        <w:rPr>
          <w:rFonts w:hint="eastAsia"/>
          <w:spacing w:val="-2"/>
          <w:sz w:val="24"/>
          <w:szCs w:val="24"/>
          <w:lang w:val="en-US" w:eastAsia="zh-CN"/>
        </w:rPr>
        <w:t>0</w:t>
      </w:r>
      <w:r>
        <w:rPr>
          <w:spacing w:val="-2"/>
          <w:sz w:val="24"/>
          <w:szCs w:val="24"/>
        </w:rPr>
        <w:t>.5.1 投标文件未按照采购文件规定签字或盖章；</w:t>
      </w:r>
    </w:p>
    <w:p w14:paraId="4ABC41AD">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2</w:t>
      </w:r>
      <w:r>
        <w:rPr>
          <w:rFonts w:hint="eastAsia"/>
          <w:spacing w:val="-2"/>
          <w:sz w:val="24"/>
          <w:szCs w:val="24"/>
          <w:lang w:val="en-US" w:eastAsia="zh-CN"/>
        </w:rPr>
        <w:t>0</w:t>
      </w:r>
      <w:r>
        <w:rPr>
          <w:spacing w:val="-2"/>
          <w:sz w:val="24"/>
          <w:szCs w:val="24"/>
        </w:rPr>
        <w:t>.5.2 未按本须知的规定提交资格文件；</w:t>
      </w:r>
    </w:p>
    <w:p w14:paraId="25C5DD5F">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2</w:t>
      </w:r>
      <w:r>
        <w:rPr>
          <w:rFonts w:hint="eastAsia"/>
          <w:spacing w:val="-2"/>
          <w:sz w:val="24"/>
          <w:szCs w:val="24"/>
          <w:lang w:val="en-US" w:eastAsia="zh-CN"/>
        </w:rPr>
        <w:t>0</w:t>
      </w:r>
      <w:r>
        <w:rPr>
          <w:spacing w:val="-2"/>
          <w:sz w:val="24"/>
          <w:szCs w:val="24"/>
        </w:rPr>
        <w:t>.5.3 供应商拒绝修正错误；</w:t>
      </w:r>
    </w:p>
    <w:p w14:paraId="2A75293E">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2</w:t>
      </w:r>
      <w:r>
        <w:rPr>
          <w:rFonts w:hint="eastAsia"/>
          <w:spacing w:val="-2"/>
          <w:sz w:val="24"/>
          <w:szCs w:val="24"/>
          <w:lang w:val="en-US" w:eastAsia="zh-CN"/>
        </w:rPr>
        <w:t>0</w:t>
      </w:r>
      <w:r>
        <w:rPr>
          <w:spacing w:val="-2"/>
          <w:sz w:val="24"/>
          <w:szCs w:val="24"/>
        </w:rPr>
        <w:t>.5.4 供应商的报价是选择性的；</w:t>
      </w:r>
    </w:p>
    <w:p w14:paraId="59A97AFC">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2</w:t>
      </w:r>
      <w:r>
        <w:rPr>
          <w:rFonts w:hint="eastAsia"/>
          <w:spacing w:val="-2"/>
          <w:sz w:val="24"/>
          <w:szCs w:val="24"/>
          <w:lang w:val="en-US" w:eastAsia="zh-CN"/>
        </w:rPr>
        <w:t>0</w:t>
      </w:r>
      <w:r>
        <w:rPr>
          <w:spacing w:val="-2"/>
          <w:sz w:val="24"/>
          <w:szCs w:val="24"/>
        </w:rPr>
        <w:t>.5.5 供应商的报价只投了部分内容；</w:t>
      </w:r>
    </w:p>
    <w:p w14:paraId="25B8C697">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2</w:t>
      </w:r>
      <w:r>
        <w:rPr>
          <w:rFonts w:hint="eastAsia"/>
          <w:spacing w:val="-2"/>
          <w:sz w:val="24"/>
          <w:szCs w:val="24"/>
          <w:lang w:val="en-US" w:eastAsia="zh-CN"/>
        </w:rPr>
        <w:t>0</w:t>
      </w:r>
      <w:r>
        <w:rPr>
          <w:spacing w:val="-2"/>
          <w:sz w:val="24"/>
          <w:szCs w:val="24"/>
        </w:rPr>
        <w:t>.5.6 未按采购文件的要求承诺的；</w:t>
      </w:r>
    </w:p>
    <w:p w14:paraId="2F458E08">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21.5.7 擅自修改采购文件给定格式的；</w:t>
      </w:r>
    </w:p>
    <w:p w14:paraId="785002E0">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21.5.8 评审委员会认定的其他情况。</w:t>
      </w:r>
    </w:p>
    <w:p w14:paraId="1E2FC1CA">
      <w:pPr>
        <w:pStyle w:val="2"/>
        <w:spacing w:before="181" w:line="220" w:lineRule="auto"/>
        <w:ind w:left="483"/>
        <w:rPr>
          <w:sz w:val="24"/>
          <w:szCs w:val="24"/>
        </w:rPr>
      </w:pPr>
      <w:r>
        <w:rPr>
          <w:spacing w:val="-2"/>
          <w:sz w:val="24"/>
          <w:szCs w:val="24"/>
        </w:rPr>
        <w:t>2</w:t>
      </w:r>
      <w:r>
        <w:rPr>
          <w:rFonts w:hint="eastAsia"/>
          <w:spacing w:val="-2"/>
          <w:sz w:val="24"/>
          <w:szCs w:val="24"/>
          <w:lang w:val="en-US" w:eastAsia="zh-CN"/>
        </w:rPr>
        <w:t>1</w:t>
      </w:r>
      <w:r>
        <w:rPr>
          <w:spacing w:val="-2"/>
          <w:sz w:val="24"/>
          <w:szCs w:val="24"/>
        </w:rPr>
        <w:t>、投标的澄清</w:t>
      </w:r>
    </w:p>
    <w:p w14:paraId="7C18B092">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2</w:t>
      </w:r>
      <w:r>
        <w:rPr>
          <w:rFonts w:hint="eastAsia"/>
          <w:spacing w:val="-2"/>
          <w:sz w:val="24"/>
          <w:szCs w:val="24"/>
          <w:lang w:val="en-US" w:eastAsia="zh-CN"/>
        </w:rPr>
        <w:t>1</w:t>
      </w:r>
      <w:r>
        <w:rPr>
          <w:spacing w:val="-2"/>
          <w:sz w:val="24"/>
          <w:szCs w:val="24"/>
        </w:rPr>
        <w:t>.1 为了有助于对投标文件进行审查、评估和比较，采购人有权就投标文件中含混之处向供应商提出询问或澄清要求。</w:t>
      </w:r>
    </w:p>
    <w:p w14:paraId="2C898EB6">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2</w:t>
      </w:r>
      <w:r>
        <w:rPr>
          <w:rFonts w:hint="eastAsia"/>
          <w:spacing w:val="-2"/>
          <w:sz w:val="24"/>
          <w:szCs w:val="24"/>
          <w:lang w:val="en-US" w:eastAsia="zh-CN"/>
        </w:rPr>
        <w:t>1</w:t>
      </w:r>
      <w:r>
        <w:rPr>
          <w:spacing w:val="-2"/>
          <w:sz w:val="24"/>
          <w:szCs w:val="24"/>
        </w:rPr>
        <w:t>.2 有关澄清的答复应采用网上提出回复的形式，该答复应有供应商授权代表或法定代表人签署并加盖单位公章确认，并将作为投标内容的一部分。</w:t>
      </w:r>
    </w:p>
    <w:p w14:paraId="149C3CCC">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2</w:t>
      </w:r>
      <w:r>
        <w:rPr>
          <w:rFonts w:hint="eastAsia"/>
          <w:spacing w:val="-2"/>
          <w:sz w:val="24"/>
          <w:szCs w:val="24"/>
          <w:lang w:val="en-US" w:eastAsia="zh-CN"/>
        </w:rPr>
        <w:t>1</w:t>
      </w:r>
      <w:r>
        <w:rPr>
          <w:spacing w:val="-2"/>
          <w:sz w:val="24"/>
          <w:szCs w:val="24"/>
        </w:rPr>
        <w:t>.3 供应商对投标文件的澄清不得改变投标的价格（校核时发现的算术错误除外）及实质性内容。</w:t>
      </w:r>
    </w:p>
    <w:p w14:paraId="5BAEF50D">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2</w:t>
      </w:r>
      <w:r>
        <w:rPr>
          <w:rFonts w:hint="eastAsia"/>
          <w:spacing w:val="-2"/>
          <w:sz w:val="24"/>
          <w:szCs w:val="24"/>
          <w:lang w:val="en-US" w:eastAsia="zh-CN"/>
        </w:rPr>
        <w:t>2</w:t>
      </w:r>
      <w:r>
        <w:rPr>
          <w:spacing w:val="-2"/>
          <w:sz w:val="24"/>
          <w:szCs w:val="24"/>
        </w:rPr>
        <w:t>、废标</w:t>
      </w:r>
    </w:p>
    <w:p w14:paraId="398A97B1">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2</w:t>
      </w:r>
      <w:r>
        <w:rPr>
          <w:rFonts w:hint="eastAsia"/>
          <w:spacing w:val="-2"/>
          <w:sz w:val="24"/>
          <w:szCs w:val="24"/>
          <w:lang w:val="en-US" w:eastAsia="zh-CN"/>
        </w:rPr>
        <w:t>2</w:t>
      </w:r>
      <w:r>
        <w:rPr>
          <w:spacing w:val="-2"/>
          <w:sz w:val="24"/>
          <w:szCs w:val="24"/>
        </w:rPr>
        <w:t>.1 在招标过程中，出现下列情况之一的，应予废标：</w:t>
      </w:r>
    </w:p>
    <w:p w14:paraId="1D7C7F29">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2</w:t>
      </w:r>
      <w:r>
        <w:rPr>
          <w:rFonts w:hint="eastAsia"/>
          <w:spacing w:val="-2"/>
          <w:sz w:val="24"/>
          <w:szCs w:val="24"/>
          <w:lang w:val="en-US" w:eastAsia="zh-CN"/>
        </w:rPr>
        <w:t>2</w:t>
      </w:r>
      <w:r>
        <w:rPr>
          <w:spacing w:val="-2"/>
          <w:sz w:val="24"/>
          <w:szCs w:val="24"/>
        </w:rPr>
        <w:t>.1.1 项目符合规定条件的供应商或者对采购文件作实质响应的单位不足三家的，该项目为废标；</w:t>
      </w:r>
    </w:p>
    <w:p w14:paraId="47E21259">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2</w:t>
      </w:r>
      <w:r>
        <w:rPr>
          <w:rFonts w:hint="eastAsia"/>
          <w:spacing w:val="-2"/>
          <w:sz w:val="24"/>
          <w:szCs w:val="24"/>
          <w:lang w:val="en-US" w:eastAsia="zh-CN"/>
        </w:rPr>
        <w:t>2</w:t>
      </w:r>
      <w:r>
        <w:rPr>
          <w:spacing w:val="-2"/>
          <w:sz w:val="24"/>
          <w:szCs w:val="24"/>
        </w:rPr>
        <w:t>.1.2 出现影响招标公正的违法、违规行为的；</w:t>
      </w:r>
    </w:p>
    <w:p w14:paraId="665BBCA6">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2</w:t>
      </w:r>
      <w:r>
        <w:rPr>
          <w:rFonts w:hint="eastAsia"/>
          <w:spacing w:val="-2"/>
          <w:sz w:val="24"/>
          <w:szCs w:val="24"/>
          <w:lang w:val="en-US" w:eastAsia="zh-CN"/>
        </w:rPr>
        <w:t>2</w:t>
      </w:r>
      <w:r>
        <w:rPr>
          <w:spacing w:val="-2"/>
          <w:sz w:val="24"/>
          <w:szCs w:val="24"/>
        </w:rPr>
        <w:t>.1.3 供应商的报价均超过了采购预算；</w:t>
      </w:r>
    </w:p>
    <w:p w14:paraId="7E8D5F34">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2</w:t>
      </w:r>
      <w:r>
        <w:rPr>
          <w:rFonts w:hint="eastAsia"/>
          <w:spacing w:val="-2"/>
          <w:sz w:val="24"/>
          <w:szCs w:val="24"/>
          <w:lang w:val="en-US" w:eastAsia="zh-CN"/>
        </w:rPr>
        <w:t>2</w:t>
      </w:r>
      <w:r>
        <w:rPr>
          <w:spacing w:val="-2"/>
          <w:sz w:val="24"/>
          <w:szCs w:val="24"/>
        </w:rPr>
        <w:t>.1.4 因重大变故，采购任务取消的；</w:t>
      </w:r>
    </w:p>
    <w:p w14:paraId="49CBE6FE">
      <w:pPr>
        <w:pStyle w:val="2"/>
        <w:spacing w:before="184" w:line="218" w:lineRule="auto"/>
        <w:ind w:left="3"/>
        <w:rPr>
          <w:sz w:val="24"/>
          <w:szCs w:val="24"/>
        </w:rPr>
      </w:pPr>
      <w:r>
        <w:rPr>
          <w:spacing w:val="-1"/>
          <w:sz w:val="24"/>
          <w:szCs w:val="24"/>
        </w:rPr>
        <w:t>2</w:t>
      </w:r>
      <w:r>
        <w:rPr>
          <w:rFonts w:hint="eastAsia"/>
          <w:spacing w:val="-1"/>
          <w:sz w:val="24"/>
          <w:szCs w:val="24"/>
          <w:lang w:val="en-US" w:eastAsia="zh-CN"/>
        </w:rPr>
        <w:t>3</w:t>
      </w:r>
      <w:r>
        <w:rPr>
          <w:spacing w:val="-1"/>
          <w:sz w:val="24"/>
          <w:szCs w:val="24"/>
        </w:rPr>
        <w:t>、投标文件的评价和比较</w:t>
      </w:r>
    </w:p>
    <w:p w14:paraId="6A11FB27">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spacing w:val="-2"/>
          <w:sz w:val="24"/>
          <w:szCs w:val="24"/>
        </w:rPr>
      </w:pPr>
      <w:r>
        <w:rPr>
          <w:spacing w:val="-2"/>
          <w:sz w:val="24"/>
          <w:szCs w:val="24"/>
        </w:rPr>
        <w:t>2</w:t>
      </w:r>
      <w:r>
        <w:rPr>
          <w:rFonts w:hint="eastAsia"/>
          <w:spacing w:val="-2"/>
          <w:sz w:val="24"/>
          <w:szCs w:val="24"/>
          <w:lang w:val="en-US" w:eastAsia="zh-CN"/>
        </w:rPr>
        <w:t>3</w:t>
      </w:r>
      <w:r>
        <w:rPr>
          <w:spacing w:val="-2"/>
          <w:sz w:val="24"/>
          <w:szCs w:val="24"/>
        </w:rPr>
        <w:t>.1 评审委员会将对按照本章有关规定确定为实质上响应采购文件要求的投标文件进行评价和比较。</w:t>
      </w:r>
    </w:p>
    <w:p w14:paraId="4E51F0BD">
      <w:pPr>
        <w:pStyle w:val="2"/>
        <w:spacing w:line="219" w:lineRule="auto"/>
        <w:outlineLvl w:val="1"/>
        <w:rPr>
          <w:sz w:val="24"/>
          <w:szCs w:val="24"/>
        </w:rPr>
      </w:pPr>
      <w:r>
        <w:rPr>
          <w:b/>
          <w:bCs/>
          <w:spacing w:val="-3"/>
          <w:sz w:val="24"/>
          <w:szCs w:val="24"/>
        </w:rPr>
        <w:t>七、中标候选人数量</w:t>
      </w:r>
    </w:p>
    <w:p w14:paraId="124831B6">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4" w:firstLineChars="200"/>
        <w:textAlignment w:val="baseline"/>
        <w:rPr>
          <w:b/>
          <w:bCs/>
          <w:spacing w:val="-2"/>
          <w:sz w:val="24"/>
          <w:szCs w:val="24"/>
        </w:rPr>
      </w:pPr>
      <w:r>
        <w:rPr>
          <w:rFonts w:hint="eastAsia"/>
          <w:b/>
          <w:bCs/>
          <w:spacing w:val="-2"/>
          <w:sz w:val="24"/>
          <w:szCs w:val="24"/>
          <w:lang w:val="en-US" w:eastAsia="zh-CN"/>
        </w:rPr>
        <w:t>24</w:t>
      </w:r>
      <w:r>
        <w:rPr>
          <w:b/>
          <w:bCs/>
          <w:spacing w:val="-2"/>
          <w:sz w:val="24"/>
          <w:szCs w:val="24"/>
        </w:rPr>
        <w:t>、由评审委员会根据本次公开采购文件要求，对投标文件进行评价和比较，按照评分标准规定，推荐项目的中标候选人 3 名（按照评审分数由高到低的顺序排序）。</w:t>
      </w:r>
    </w:p>
    <w:p w14:paraId="65B95BE0">
      <w:pPr>
        <w:pStyle w:val="2"/>
        <w:spacing w:line="220" w:lineRule="auto"/>
        <w:ind w:left="4"/>
        <w:outlineLvl w:val="1"/>
        <w:rPr>
          <w:sz w:val="24"/>
          <w:szCs w:val="24"/>
        </w:rPr>
      </w:pPr>
      <w:r>
        <w:rPr>
          <w:b/>
          <w:bCs/>
          <w:spacing w:val="-4"/>
          <w:sz w:val="24"/>
          <w:szCs w:val="24"/>
        </w:rPr>
        <w:t>八、授予合同</w:t>
      </w:r>
    </w:p>
    <w:p w14:paraId="08646326">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rFonts w:hint="eastAsia"/>
          <w:b w:val="0"/>
          <w:bCs w:val="0"/>
          <w:spacing w:val="-2"/>
          <w:sz w:val="24"/>
          <w:szCs w:val="24"/>
          <w:lang w:val="en-US" w:eastAsia="zh-CN"/>
        </w:rPr>
      </w:pPr>
      <w:r>
        <w:rPr>
          <w:rFonts w:hint="eastAsia"/>
          <w:b w:val="0"/>
          <w:bCs w:val="0"/>
          <w:spacing w:val="-2"/>
          <w:sz w:val="24"/>
          <w:szCs w:val="24"/>
          <w:lang w:val="en-US" w:eastAsia="zh-CN"/>
        </w:rPr>
        <w:t>25.中标人的确认</w:t>
      </w:r>
    </w:p>
    <w:p w14:paraId="61ABB1F9">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rFonts w:hint="eastAsia"/>
          <w:b w:val="0"/>
          <w:bCs w:val="0"/>
          <w:spacing w:val="-2"/>
          <w:sz w:val="24"/>
          <w:szCs w:val="24"/>
          <w:lang w:val="en-US" w:eastAsia="zh-CN"/>
        </w:rPr>
      </w:pPr>
      <w:r>
        <w:rPr>
          <w:rFonts w:hint="eastAsia"/>
          <w:b w:val="0"/>
          <w:bCs w:val="0"/>
          <w:spacing w:val="-2"/>
          <w:sz w:val="24"/>
          <w:szCs w:val="24"/>
          <w:lang w:val="en-US" w:eastAsia="zh-CN"/>
        </w:rPr>
        <w:t>25.1 经评审委员会评审并确定中标候选人后，采购人依据评标委员会推荐的中标候选人顺序确定 1 名中标人。中标结果将在中标候选人确定后，于《河南省政府采购网》、《商丘市政府采购网》、 《商丘市公共资源交易中心》上进行公示，各供应商如对公示结果有异议，应在中标结果公告发布之日起七个工作日内向采购人提出质疑。采购人在收到供应商的书面质疑后七个工作日内，对质疑内容作出答复。</w:t>
      </w:r>
    </w:p>
    <w:p w14:paraId="1CA86EBC">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rFonts w:hint="eastAsia"/>
          <w:b w:val="0"/>
          <w:bCs w:val="0"/>
          <w:spacing w:val="-2"/>
          <w:sz w:val="24"/>
          <w:szCs w:val="24"/>
          <w:lang w:val="en-US" w:eastAsia="zh-CN"/>
        </w:rPr>
      </w:pPr>
      <w:r>
        <w:rPr>
          <w:rFonts w:hint="eastAsia"/>
          <w:b w:val="0"/>
          <w:bCs w:val="0"/>
          <w:spacing w:val="-2"/>
          <w:sz w:val="24"/>
          <w:szCs w:val="24"/>
          <w:lang w:val="en-US" w:eastAsia="zh-CN"/>
        </w:rPr>
        <w:t>25.2 采购人将把合同授予其投标文件在实质上响应采购文件要求和按本章规定评选出的供应商。确定为中标的供应商必须具有实施本合同的能力和资源。</w:t>
      </w:r>
    </w:p>
    <w:p w14:paraId="26E83E5B">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rFonts w:hint="eastAsia"/>
          <w:b w:val="0"/>
          <w:bCs w:val="0"/>
          <w:spacing w:val="-2"/>
          <w:sz w:val="24"/>
          <w:szCs w:val="24"/>
          <w:lang w:val="en-US" w:eastAsia="zh-CN"/>
        </w:rPr>
      </w:pPr>
      <w:r>
        <w:rPr>
          <w:rFonts w:hint="eastAsia"/>
          <w:b w:val="0"/>
          <w:bCs w:val="0"/>
          <w:spacing w:val="-2"/>
          <w:sz w:val="24"/>
          <w:szCs w:val="24"/>
          <w:lang w:val="en-US" w:eastAsia="zh-CN"/>
        </w:rPr>
        <w:t>25.3 在合同签订之前，若项目因质疑、投诉等事项导致中标结果改变的，采购人可以按照评审委员会提出的中标候选人名单推荐顺序依次确定其他中标候选人为中标人，也可以重新招标。</w:t>
      </w:r>
    </w:p>
    <w:p w14:paraId="24984D13">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rFonts w:hint="eastAsia"/>
          <w:b w:val="0"/>
          <w:bCs w:val="0"/>
          <w:spacing w:val="-2"/>
          <w:sz w:val="24"/>
          <w:szCs w:val="24"/>
          <w:lang w:val="en-US" w:eastAsia="zh-CN"/>
        </w:rPr>
      </w:pPr>
      <w:r>
        <w:rPr>
          <w:rFonts w:hint="eastAsia"/>
          <w:b w:val="0"/>
          <w:bCs w:val="0"/>
          <w:spacing w:val="-2"/>
          <w:sz w:val="24"/>
          <w:szCs w:val="24"/>
          <w:lang w:val="en-US" w:eastAsia="zh-CN"/>
        </w:rPr>
        <w:t>26. 中标通知书</w:t>
      </w:r>
    </w:p>
    <w:p w14:paraId="1566A3D9">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rFonts w:hint="eastAsia"/>
          <w:b w:val="0"/>
          <w:bCs w:val="0"/>
          <w:spacing w:val="-2"/>
          <w:sz w:val="24"/>
          <w:szCs w:val="24"/>
          <w:lang w:val="en-US" w:eastAsia="zh-CN"/>
        </w:rPr>
      </w:pPr>
      <w:r>
        <w:rPr>
          <w:rFonts w:hint="eastAsia"/>
          <w:b w:val="0"/>
          <w:bCs w:val="0"/>
          <w:spacing w:val="-2"/>
          <w:sz w:val="24"/>
          <w:szCs w:val="24"/>
          <w:lang w:val="en-US" w:eastAsia="zh-CN"/>
        </w:rPr>
        <w:t>26.1 确定出中标人后在投标有效期截止前，采购代理机构将中标通知书发布在商丘市公共资源交易中心网站系统内。供应商可自行下载。</w:t>
      </w:r>
    </w:p>
    <w:p w14:paraId="61260188">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rFonts w:hint="eastAsia"/>
          <w:b w:val="0"/>
          <w:bCs w:val="0"/>
          <w:spacing w:val="-2"/>
          <w:sz w:val="24"/>
          <w:szCs w:val="24"/>
          <w:lang w:val="en-US" w:eastAsia="zh-CN"/>
        </w:rPr>
      </w:pPr>
      <w:r>
        <w:rPr>
          <w:rFonts w:hint="eastAsia"/>
          <w:b w:val="0"/>
          <w:bCs w:val="0"/>
          <w:spacing w:val="-2"/>
          <w:sz w:val="24"/>
          <w:szCs w:val="24"/>
          <w:lang w:val="en-US" w:eastAsia="zh-CN"/>
        </w:rPr>
        <w:t>26.2 中标通知书将成为合同的组成部分。</w:t>
      </w:r>
    </w:p>
    <w:p w14:paraId="75DF88AE">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rFonts w:hint="eastAsia"/>
          <w:b w:val="0"/>
          <w:bCs w:val="0"/>
          <w:spacing w:val="-2"/>
          <w:sz w:val="24"/>
          <w:szCs w:val="24"/>
          <w:lang w:val="en-US" w:eastAsia="zh-CN"/>
        </w:rPr>
      </w:pPr>
      <w:r>
        <w:rPr>
          <w:rFonts w:hint="eastAsia"/>
          <w:b w:val="0"/>
          <w:bCs w:val="0"/>
          <w:spacing w:val="-2"/>
          <w:sz w:val="24"/>
          <w:szCs w:val="24"/>
          <w:lang w:val="en-US" w:eastAsia="zh-CN"/>
        </w:rPr>
        <w:t>26.3 采购人对未中标人不承担解释未中标原因的义务。</w:t>
      </w:r>
    </w:p>
    <w:p w14:paraId="6DD2F987">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rFonts w:hint="eastAsia"/>
          <w:b w:val="0"/>
          <w:bCs w:val="0"/>
          <w:spacing w:val="-2"/>
          <w:sz w:val="24"/>
          <w:szCs w:val="24"/>
          <w:lang w:val="en-US" w:eastAsia="zh-CN"/>
        </w:rPr>
      </w:pPr>
      <w:r>
        <w:rPr>
          <w:rFonts w:hint="eastAsia"/>
          <w:b w:val="0"/>
          <w:bCs w:val="0"/>
          <w:spacing w:val="-2"/>
          <w:sz w:val="24"/>
          <w:szCs w:val="24"/>
          <w:lang w:val="en-US" w:eastAsia="zh-CN"/>
        </w:rPr>
        <w:t>27. 合同的签订</w:t>
      </w:r>
    </w:p>
    <w:p w14:paraId="77192369">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rFonts w:hint="eastAsia"/>
          <w:b w:val="0"/>
          <w:bCs w:val="0"/>
          <w:spacing w:val="-2"/>
          <w:sz w:val="24"/>
          <w:szCs w:val="24"/>
          <w:lang w:val="en-US" w:eastAsia="zh-CN"/>
        </w:rPr>
      </w:pPr>
      <w:r>
        <w:rPr>
          <w:rFonts w:hint="eastAsia"/>
          <w:b w:val="0"/>
          <w:bCs w:val="0"/>
          <w:spacing w:val="-2"/>
          <w:sz w:val="24"/>
          <w:szCs w:val="24"/>
          <w:lang w:val="en-US" w:eastAsia="zh-CN"/>
        </w:rPr>
        <w:t>27.1 中标人应按中标通知书中规定的时间和地点，由法定代表人或授权委托人与采购人代表签订合同，否则按放弃中标权处理。</w:t>
      </w:r>
    </w:p>
    <w:p w14:paraId="0E3A3403">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rFonts w:hint="eastAsia"/>
          <w:b w:val="0"/>
          <w:bCs w:val="0"/>
          <w:spacing w:val="-2"/>
          <w:sz w:val="24"/>
          <w:szCs w:val="24"/>
          <w:lang w:val="en-US" w:eastAsia="zh-CN"/>
        </w:rPr>
      </w:pPr>
      <w:r>
        <w:rPr>
          <w:rFonts w:hint="eastAsia"/>
          <w:b w:val="0"/>
          <w:bCs w:val="0"/>
          <w:spacing w:val="-2"/>
          <w:sz w:val="24"/>
          <w:szCs w:val="24"/>
          <w:lang w:val="en-US" w:eastAsia="zh-CN"/>
        </w:rPr>
        <w:t>27.2 签订合同及合同条款应以采购文件和中标人的投标文件及其澄清文件为依据。</w:t>
      </w:r>
    </w:p>
    <w:p w14:paraId="2D52A6FB">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rFonts w:hint="eastAsia"/>
          <w:b w:val="0"/>
          <w:bCs w:val="0"/>
          <w:spacing w:val="-2"/>
          <w:sz w:val="24"/>
          <w:szCs w:val="24"/>
          <w:lang w:val="en-US" w:eastAsia="zh-CN"/>
        </w:rPr>
      </w:pPr>
      <w:r>
        <w:rPr>
          <w:rFonts w:hint="eastAsia"/>
          <w:b w:val="0"/>
          <w:bCs w:val="0"/>
          <w:spacing w:val="-2"/>
          <w:sz w:val="24"/>
          <w:szCs w:val="24"/>
          <w:lang w:val="en-US" w:eastAsia="zh-CN"/>
        </w:rPr>
        <w:t>27.3 放弃中标资格的单位在一年内不得参加采购人的招标活动。</w:t>
      </w:r>
    </w:p>
    <w:p w14:paraId="5AF511D9">
      <w:pPr>
        <w:pStyle w:val="2"/>
        <w:spacing w:before="181" w:line="220" w:lineRule="auto"/>
        <w:ind w:left="6"/>
        <w:outlineLvl w:val="1"/>
        <w:rPr>
          <w:sz w:val="24"/>
          <w:szCs w:val="24"/>
        </w:rPr>
      </w:pPr>
      <w:r>
        <w:rPr>
          <w:b/>
          <w:bCs/>
          <w:spacing w:val="-5"/>
          <w:sz w:val="24"/>
          <w:szCs w:val="24"/>
        </w:rPr>
        <w:t>九、其他事项</w:t>
      </w:r>
    </w:p>
    <w:p w14:paraId="0DBE31FC">
      <w:pPr>
        <w:pStyle w:val="2"/>
        <w:spacing w:before="183" w:line="219" w:lineRule="auto"/>
        <w:ind w:left="3"/>
        <w:rPr>
          <w:sz w:val="24"/>
          <w:szCs w:val="24"/>
        </w:rPr>
      </w:pPr>
      <w:r>
        <w:rPr>
          <w:spacing w:val="-2"/>
          <w:sz w:val="24"/>
          <w:szCs w:val="24"/>
        </w:rPr>
        <w:t>2</w:t>
      </w:r>
      <w:r>
        <w:rPr>
          <w:rFonts w:hint="eastAsia"/>
          <w:spacing w:val="-2"/>
          <w:sz w:val="24"/>
          <w:szCs w:val="24"/>
          <w:lang w:val="en-US" w:eastAsia="zh-CN"/>
        </w:rPr>
        <w:t>8</w:t>
      </w:r>
      <w:r>
        <w:rPr>
          <w:spacing w:val="-2"/>
          <w:sz w:val="24"/>
          <w:szCs w:val="24"/>
        </w:rPr>
        <w:t>、中标服务费</w:t>
      </w:r>
    </w:p>
    <w:p w14:paraId="6EBDF5B2">
      <w:pPr>
        <w:pStyle w:val="2"/>
        <w:spacing w:before="182" w:line="360" w:lineRule="auto"/>
        <w:ind w:left="498" w:firstLine="412" w:firstLineChars="200"/>
        <w:rPr>
          <w:spacing w:val="-2"/>
          <w:sz w:val="21"/>
          <w:szCs w:val="21"/>
        </w:rPr>
      </w:pPr>
      <w:r>
        <w:rPr>
          <w:spacing w:val="-2"/>
          <w:sz w:val="21"/>
          <w:szCs w:val="21"/>
        </w:rPr>
        <w:t>须按前附表的规定计算并支付中标服务费。</w:t>
      </w:r>
    </w:p>
    <w:p w14:paraId="466B487B">
      <w:pPr>
        <w:pStyle w:val="2"/>
        <w:spacing w:before="183" w:line="221" w:lineRule="auto"/>
        <w:ind w:left="5"/>
        <w:rPr>
          <w:sz w:val="24"/>
          <w:szCs w:val="24"/>
        </w:rPr>
      </w:pPr>
      <w:r>
        <w:rPr>
          <w:rFonts w:hint="eastAsia"/>
          <w:spacing w:val="-3"/>
          <w:sz w:val="24"/>
          <w:szCs w:val="24"/>
          <w:lang w:val="en-US" w:eastAsia="zh-CN"/>
        </w:rPr>
        <w:t>29</w:t>
      </w:r>
      <w:r>
        <w:rPr>
          <w:spacing w:val="-3"/>
          <w:sz w:val="24"/>
          <w:szCs w:val="24"/>
        </w:rPr>
        <w:t>、监督</w:t>
      </w:r>
    </w:p>
    <w:p w14:paraId="66E3B6AC">
      <w:pPr>
        <w:pStyle w:val="2"/>
        <w:spacing w:before="182" w:line="360" w:lineRule="auto"/>
        <w:ind w:left="498" w:firstLine="412" w:firstLineChars="200"/>
        <w:rPr>
          <w:spacing w:val="-2"/>
          <w:sz w:val="21"/>
          <w:szCs w:val="21"/>
        </w:rPr>
      </w:pPr>
      <w:r>
        <w:rPr>
          <w:spacing w:val="-2"/>
          <w:sz w:val="21"/>
          <w:szCs w:val="21"/>
        </w:rPr>
        <w:t>有关监督部门将对招投标全过程进行监督。</w:t>
      </w:r>
    </w:p>
    <w:p w14:paraId="36A6639F">
      <w:pPr>
        <w:pStyle w:val="2"/>
        <w:spacing w:before="180" w:line="220" w:lineRule="auto"/>
        <w:ind w:left="5"/>
        <w:rPr>
          <w:sz w:val="24"/>
          <w:szCs w:val="24"/>
        </w:rPr>
      </w:pPr>
      <w:r>
        <w:rPr>
          <w:rFonts w:hint="eastAsia"/>
          <w:spacing w:val="-2"/>
          <w:sz w:val="24"/>
          <w:szCs w:val="24"/>
          <w:lang w:val="en-US" w:eastAsia="zh-CN"/>
        </w:rPr>
        <w:t>30</w:t>
      </w:r>
      <w:r>
        <w:rPr>
          <w:spacing w:val="-2"/>
          <w:sz w:val="24"/>
          <w:szCs w:val="24"/>
        </w:rPr>
        <w:t>、履约保证金（如有）</w:t>
      </w:r>
    </w:p>
    <w:p w14:paraId="07F6DEAF">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rFonts w:hint="eastAsia"/>
          <w:b w:val="0"/>
          <w:bCs w:val="0"/>
          <w:spacing w:val="-2"/>
          <w:sz w:val="24"/>
          <w:szCs w:val="24"/>
          <w:lang w:val="en-US" w:eastAsia="zh-CN"/>
        </w:rPr>
      </w:pPr>
      <w:r>
        <w:rPr>
          <w:rFonts w:hint="eastAsia"/>
          <w:b w:val="0"/>
          <w:bCs w:val="0"/>
          <w:spacing w:val="-2"/>
          <w:sz w:val="24"/>
          <w:szCs w:val="24"/>
          <w:lang w:val="en-US" w:eastAsia="zh-CN"/>
        </w:rPr>
        <w:t>30.1 中标人应按照供应商须知资料表规定向采购人缴纳履约保证金。</w:t>
      </w:r>
    </w:p>
    <w:p w14:paraId="09FDDBA7">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rFonts w:hint="eastAsia"/>
          <w:b w:val="0"/>
          <w:bCs w:val="0"/>
          <w:spacing w:val="-2"/>
          <w:sz w:val="24"/>
          <w:szCs w:val="24"/>
          <w:lang w:val="en-US" w:eastAsia="zh-CN"/>
        </w:rPr>
      </w:pPr>
      <w:r>
        <w:rPr>
          <w:rFonts w:hint="eastAsia"/>
          <w:b w:val="0"/>
          <w:bCs w:val="0"/>
          <w:spacing w:val="-2"/>
          <w:sz w:val="24"/>
          <w:szCs w:val="24"/>
          <w:lang w:val="en-US" w:eastAsia="zh-CN"/>
        </w:rPr>
        <w:t>30.2 政府采购利用担保试点范围内的项目，除供应商须知前附表规定的情形外，中标人也可以按照财政部门的规定，向采购人提供合格的履约担保函。</w:t>
      </w:r>
    </w:p>
    <w:p w14:paraId="3D3C60C4">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rFonts w:hint="eastAsia"/>
          <w:b w:val="0"/>
          <w:bCs w:val="0"/>
          <w:spacing w:val="-2"/>
          <w:sz w:val="24"/>
          <w:szCs w:val="24"/>
          <w:lang w:val="en-US" w:eastAsia="zh-CN"/>
        </w:rPr>
      </w:pPr>
      <w:r>
        <w:rPr>
          <w:rFonts w:hint="eastAsia"/>
          <w:b w:val="0"/>
          <w:bCs w:val="0"/>
          <w:spacing w:val="-2"/>
          <w:sz w:val="24"/>
          <w:szCs w:val="24"/>
          <w:lang w:val="en-US" w:eastAsia="zh-CN"/>
        </w:rPr>
        <w:t>30.3 如果中标人没有按照上述履约保证金的规定执行，将视为放弃中标资格，中标人的投标保证金将不予退还。在此情况下，采购人可确定下一候选人为中标人，也可以重新开展采购活动。</w:t>
      </w:r>
    </w:p>
    <w:p w14:paraId="18327FF8">
      <w:pPr>
        <w:pStyle w:val="2"/>
        <w:spacing w:before="182" w:line="360" w:lineRule="auto"/>
        <w:rPr>
          <w:b/>
          <w:bCs/>
          <w:spacing w:val="-2"/>
          <w:sz w:val="24"/>
          <w:szCs w:val="24"/>
        </w:rPr>
      </w:pPr>
      <w:r>
        <w:rPr>
          <w:b/>
          <w:bCs/>
          <w:spacing w:val="-2"/>
          <w:sz w:val="24"/>
          <w:szCs w:val="24"/>
        </w:rPr>
        <w:t>3</w:t>
      </w:r>
      <w:r>
        <w:rPr>
          <w:rFonts w:hint="eastAsia"/>
          <w:b/>
          <w:bCs/>
          <w:spacing w:val="-2"/>
          <w:sz w:val="24"/>
          <w:szCs w:val="24"/>
          <w:lang w:val="en-US" w:eastAsia="zh-CN"/>
        </w:rPr>
        <w:t>1</w:t>
      </w:r>
      <w:r>
        <w:rPr>
          <w:b/>
          <w:bCs/>
          <w:spacing w:val="-2"/>
          <w:sz w:val="24"/>
          <w:szCs w:val="24"/>
        </w:rPr>
        <w:t>、预付款（如有）</w:t>
      </w:r>
    </w:p>
    <w:p w14:paraId="0B78BE4A">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rFonts w:hint="eastAsia"/>
          <w:b w:val="0"/>
          <w:bCs w:val="0"/>
          <w:spacing w:val="-2"/>
          <w:sz w:val="24"/>
          <w:szCs w:val="24"/>
          <w:lang w:val="en-US" w:eastAsia="zh-CN"/>
        </w:rPr>
      </w:pPr>
      <w:r>
        <w:rPr>
          <w:rFonts w:hint="eastAsia"/>
          <w:b w:val="0"/>
          <w:bCs w:val="0"/>
          <w:spacing w:val="-2"/>
          <w:sz w:val="24"/>
          <w:szCs w:val="24"/>
          <w:lang w:val="en-US" w:eastAsia="zh-CN"/>
        </w:rPr>
        <w:t>31.1 采购人应按照供应商须知前附表规定向中标人支付预付款。</w:t>
      </w:r>
    </w:p>
    <w:p w14:paraId="2384719B">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rFonts w:hint="eastAsia"/>
          <w:b w:val="0"/>
          <w:bCs w:val="0"/>
          <w:spacing w:val="-2"/>
          <w:sz w:val="24"/>
          <w:szCs w:val="24"/>
          <w:lang w:val="en-US" w:eastAsia="zh-CN"/>
        </w:rPr>
      </w:pPr>
      <w:r>
        <w:rPr>
          <w:rFonts w:hint="eastAsia"/>
          <w:b w:val="0"/>
          <w:bCs w:val="0"/>
          <w:spacing w:val="-2"/>
          <w:sz w:val="24"/>
          <w:szCs w:val="24"/>
          <w:lang w:val="en-US" w:eastAsia="zh-CN"/>
        </w:rPr>
        <w:t>31.2 预付款支付比例原则上不低于合同金额的40％，对于中小企业预付款原则上不低于合同金额的 60％。</w:t>
      </w:r>
    </w:p>
    <w:p w14:paraId="7C6AF38E">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rFonts w:hint="eastAsia"/>
          <w:b w:val="0"/>
          <w:bCs w:val="0"/>
          <w:spacing w:val="-2"/>
          <w:sz w:val="24"/>
          <w:szCs w:val="24"/>
          <w:lang w:val="en-US" w:eastAsia="zh-CN"/>
        </w:rPr>
      </w:pPr>
      <w:r>
        <w:rPr>
          <w:rFonts w:hint="eastAsia"/>
          <w:b w:val="0"/>
          <w:bCs w:val="0"/>
          <w:spacing w:val="-2"/>
          <w:sz w:val="24"/>
          <w:szCs w:val="24"/>
          <w:lang w:val="en-US" w:eastAsia="zh-CN"/>
        </w:rPr>
        <w:t>31.3 采购人可根据项目特点、中标人信用等情况，决定是否要求中标人提交电子预付款保函。疫情期间，对受疫情疫情影响严重的中小微企业应当取消预付款担保。</w:t>
      </w:r>
    </w:p>
    <w:p w14:paraId="1EC71E4A">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rFonts w:hint="eastAsia"/>
          <w:b w:val="0"/>
          <w:bCs w:val="0"/>
          <w:spacing w:val="-2"/>
          <w:sz w:val="24"/>
          <w:szCs w:val="24"/>
          <w:lang w:val="en-US" w:eastAsia="zh-CN"/>
        </w:rPr>
      </w:pPr>
      <w:r>
        <w:rPr>
          <w:rFonts w:hint="eastAsia"/>
          <w:b w:val="0"/>
          <w:bCs w:val="0"/>
          <w:spacing w:val="-2"/>
          <w:sz w:val="24"/>
          <w:szCs w:val="24"/>
          <w:lang w:val="en-US" w:eastAsia="zh-CN"/>
        </w:rPr>
        <w:t>31.4 如需提供电子预付款保函，中标人请通过商丘市公共资源交易中心电子保函平台全程网上办理，实现项目信息与保函信息的关联绑定，自动验真。</w:t>
      </w:r>
    </w:p>
    <w:p w14:paraId="1EE10CD4">
      <w:pPr>
        <w:pStyle w:val="2"/>
        <w:spacing w:before="185" w:line="220" w:lineRule="auto"/>
        <w:ind w:left="5"/>
        <w:rPr>
          <w:sz w:val="24"/>
          <w:szCs w:val="24"/>
        </w:rPr>
      </w:pPr>
      <w:r>
        <w:rPr>
          <w:spacing w:val="-3"/>
          <w:sz w:val="24"/>
          <w:szCs w:val="24"/>
        </w:rPr>
        <w:t>3</w:t>
      </w:r>
      <w:r>
        <w:rPr>
          <w:rFonts w:hint="eastAsia"/>
          <w:spacing w:val="-3"/>
          <w:sz w:val="24"/>
          <w:szCs w:val="24"/>
          <w:lang w:val="en-US" w:eastAsia="zh-CN"/>
        </w:rPr>
        <w:t>2</w:t>
      </w:r>
      <w:r>
        <w:rPr>
          <w:spacing w:val="-3"/>
          <w:sz w:val="24"/>
          <w:szCs w:val="24"/>
        </w:rPr>
        <w:t>、未尽事宜</w:t>
      </w:r>
    </w:p>
    <w:p w14:paraId="244B45A4">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rFonts w:hint="eastAsia"/>
          <w:b w:val="0"/>
          <w:bCs w:val="0"/>
          <w:spacing w:val="-2"/>
          <w:sz w:val="24"/>
          <w:szCs w:val="24"/>
          <w:lang w:val="en-US" w:eastAsia="zh-CN"/>
        </w:rPr>
      </w:pPr>
      <w:r>
        <w:rPr>
          <w:rFonts w:hint="eastAsia"/>
          <w:b w:val="0"/>
          <w:bCs w:val="0"/>
          <w:spacing w:val="-2"/>
          <w:sz w:val="24"/>
          <w:szCs w:val="24"/>
          <w:lang w:val="en-US" w:eastAsia="zh-CN"/>
        </w:rPr>
        <w:t>32.1 如在评审过程中出现其它未尽事宜，由评审委员会本着最有利于采购人的原则现场讨论决定。</w:t>
      </w:r>
    </w:p>
    <w:p w14:paraId="0B02F8B1">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rFonts w:hint="eastAsia"/>
          <w:b w:val="0"/>
          <w:bCs w:val="0"/>
          <w:spacing w:val="-2"/>
          <w:sz w:val="24"/>
          <w:szCs w:val="24"/>
          <w:lang w:val="en-US" w:eastAsia="zh-CN"/>
        </w:rPr>
      </w:pPr>
      <w:r>
        <w:rPr>
          <w:rFonts w:hint="eastAsia"/>
          <w:b w:val="0"/>
          <w:bCs w:val="0"/>
          <w:spacing w:val="-2"/>
          <w:sz w:val="24"/>
          <w:szCs w:val="24"/>
          <w:lang w:val="en-US" w:eastAsia="zh-CN"/>
        </w:rPr>
        <w:t>32.2 按《中华人民共和国政府采购法》及其他有关政府采购的法律法规的的规定执行。</w:t>
      </w:r>
    </w:p>
    <w:p w14:paraId="23C7ABF3">
      <w:pPr>
        <w:pStyle w:val="2"/>
        <w:spacing w:before="1" w:line="360" w:lineRule="auto"/>
        <w:rPr>
          <w:rFonts w:hint="eastAsia"/>
          <w:spacing w:val="-2"/>
          <w:sz w:val="24"/>
          <w:szCs w:val="24"/>
          <w:lang w:val="en-US" w:eastAsia="zh-CN"/>
        </w:rPr>
      </w:pPr>
      <w:r>
        <w:rPr>
          <w:rFonts w:hint="eastAsia"/>
          <w:spacing w:val="-2"/>
          <w:sz w:val="24"/>
          <w:szCs w:val="24"/>
          <w:lang w:val="en-US" w:eastAsia="zh-CN"/>
        </w:rPr>
        <w:t>33、评标结束后，采购人有权对供应商及中标候选人所提供的业绩、机械设备等相关资料进行核查，如发现弄虚作假骗取中标的，中标无效；给采购人造成损失的，依法承担赔偿责任，构成犯罪的，依法追究刑事责任。</w:t>
      </w:r>
    </w:p>
    <w:p w14:paraId="480D6500">
      <w:pPr>
        <w:pStyle w:val="2"/>
        <w:spacing w:before="181" w:line="220" w:lineRule="auto"/>
        <w:ind w:left="5"/>
        <w:rPr>
          <w:sz w:val="24"/>
          <w:szCs w:val="24"/>
        </w:rPr>
      </w:pPr>
      <w:r>
        <w:rPr>
          <w:spacing w:val="-2"/>
          <w:sz w:val="24"/>
          <w:szCs w:val="24"/>
        </w:rPr>
        <w:t>3</w:t>
      </w:r>
      <w:r>
        <w:rPr>
          <w:rFonts w:hint="eastAsia"/>
          <w:spacing w:val="-2"/>
          <w:sz w:val="24"/>
          <w:szCs w:val="24"/>
          <w:lang w:val="en-US" w:eastAsia="zh-CN"/>
        </w:rPr>
        <w:t>4</w:t>
      </w:r>
      <w:r>
        <w:rPr>
          <w:spacing w:val="-2"/>
          <w:sz w:val="24"/>
          <w:szCs w:val="24"/>
        </w:rPr>
        <w:t>.线上质疑、投诉</w:t>
      </w:r>
    </w:p>
    <w:p w14:paraId="0773C72A">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rFonts w:hint="eastAsia"/>
          <w:b w:val="0"/>
          <w:bCs w:val="0"/>
          <w:spacing w:val="-2"/>
          <w:sz w:val="24"/>
          <w:szCs w:val="24"/>
          <w:lang w:val="en-US" w:eastAsia="zh-CN"/>
        </w:rPr>
      </w:pPr>
      <w:r>
        <w:rPr>
          <w:rFonts w:hint="eastAsia"/>
          <w:b w:val="0"/>
          <w:bCs w:val="0"/>
          <w:spacing w:val="-2"/>
          <w:sz w:val="24"/>
          <w:szCs w:val="24"/>
          <w:lang w:val="en-US" w:eastAsia="zh-CN"/>
        </w:rPr>
        <w:t>1.质疑投诉渠道和处理方式</w:t>
      </w:r>
    </w:p>
    <w:p w14:paraId="49396D48">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rFonts w:hint="eastAsia"/>
          <w:b w:val="0"/>
          <w:bCs w:val="0"/>
          <w:spacing w:val="-2"/>
          <w:sz w:val="24"/>
          <w:szCs w:val="24"/>
          <w:lang w:val="en-US" w:eastAsia="zh-CN"/>
        </w:rPr>
      </w:pPr>
      <w:r>
        <w:rPr>
          <w:rFonts w:hint="eastAsia"/>
          <w:b w:val="0"/>
          <w:bCs w:val="0"/>
          <w:spacing w:val="-2"/>
          <w:sz w:val="24"/>
          <w:szCs w:val="24"/>
          <w:lang w:val="en-US" w:eastAsia="zh-CN"/>
        </w:rPr>
        <w:t>供 应 商 可 登 陆 登 录 全 国 公 共 资 源 交 易 平 台 （ 河 南 省  · 商 丘 市 ） （</w:t>
      </w:r>
      <w:r>
        <w:rPr>
          <w:rFonts w:hint="eastAsia"/>
          <w:b w:val="0"/>
          <w:bCs w:val="0"/>
          <w:spacing w:val="-2"/>
          <w:sz w:val="24"/>
          <w:szCs w:val="24"/>
          <w:lang w:val="en-US" w:eastAsia="zh-CN"/>
        </w:rPr>
        <w:fldChar w:fldCharType="begin"/>
      </w:r>
      <w:r>
        <w:rPr>
          <w:rFonts w:hint="eastAsia"/>
          <w:b w:val="0"/>
          <w:bCs w:val="0"/>
          <w:spacing w:val="-2"/>
          <w:sz w:val="24"/>
          <w:szCs w:val="24"/>
          <w:lang w:val="en-US" w:eastAsia="zh-CN"/>
        </w:rPr>
        <w:instrText xml:space="preserve"> HYPERLINK "https://ggzyjy.shangqiu.gov.cn" </w:instrText>
      </w:r>
      <w:r>
        <w:rPr>
          <w:rFonts w:hint="eastAsia"/>
          <w:b w:val="0"/>
          <w:bCs w:val="0"/>
          <w:spacing w:val="-2"/>
          <w:sz w:val="24"/>
          <w:szCs w:val="24"/>
          <w:lang w:val="en-US" w:eastAsia="zh-CN"/>
        </w:rPr>
        <w:fldChar w:fldCharType="separate"/>
      </w:r>
      <w:r>
        <w:rPr>
          <w:rFonts w:hint="eastAsia"/>
          <w:b w:val="0"/>
          <w:bCs w:val="0"/>
          <w:spacing w:val="-2"/>
          <w:sz w:val="24"/>
          <w:szCs w:val="24"/>
          <w:lang w:val="en-US" w:eastAsia="zh-CN"/>
        </w:rPr>
        <w:t>https://ggzyjy.shangqiu.gov.cn</w:t>
      </w:r>
      <w:r>
        <w:rPr>
          <w:rFonts w:hint="eastAsia"/>
          <w:b w:val="0"/>
          <w:bCs w:val="0"/>
          <w:spacing w:val="-2"/>
          <w:sz w:val="24"/>
          <w:szCs w:val="24"/>
          <w:lang w:val="en-US" w:eastAsia="zh-CN"/>
        </w:rPr>
        <w:fldChar w:fldCharType="end"/>
      </w:r>
      <w:r>
        <w:rPr>
          <w:rFonts w:hint="eastAsia"/>
          <w:b w:val="0"/>
          <w:bCs w:val="0"/>
          <w:spacing w:val="-2"/>
          <w:sz w:val="24"/>
          <w:szCs w:val="24"/>
          <w:lang w:val="en-US" w:eastAsia="zh-CN"/>
        </w:rPr>
        <w:t>），进入质疑投诉界面进行质疑投诉，采购人或采购代理机构收到质疑投诉后，受理质疑投诉，根据质疑投诉的内容进行判断；采购人或招标代理公司根据质疑投诉问题在七个工作日内进行线上答复，如需要澄清或变更采购文件等资料，在全国公共资源交易平台（河南省·商丘市）（</w:t>
      </w:r>
      <w:r>
        <w:rPr>
          <w:rFonts w:hint="eastAsia"/>
          <w:b w:val="0"/>
          <w:bCs w:val="0"/>
          <w:spacing w:val="-2"/>
          <w:sz w:val="24"/>
          <w:szCs w:val="24"/>
          <w:lang w:val="en-US" w:eastAsia="zh-CN"/>
        </w:rPr>
        <w:fldChar w:fldCharType="begin"/>
      </w:r>
      <w:r>
        <w:rPr>
          <w:rFonts w:hint="eastAsia"/>
          <w:b w:val="0"/>
          <w:bCs w:val="0"/>
          <w:spacing w:val="-2"/>
          <w:sz w:val="24"/>
          <w:szCs w:val="24"/>
          <w:lang w:val="en-US" w:eastAsia="zh-CN"/>
        </w:rPr>
        <w:instrText xml:space="preserve"> HYPERLINK "https://ggzyjy.shangqiu.gov.cn" </w:instrText>
      </w:r>
      <w:r>
        <w:rPr>
          <w:rFonts w:hint="eastAsia"/>
          <w:b w:val="0"/>
          <w:bCs w:val="0"/>
          <w:spacing w:val="-2"/>
          <w:sz w:val="24"/>
          <w:szCs w:val="24"/>
          <w:lang w:val="en-US" w:eastAsia="zh-CN"/>
        </w:rPr>
        <w:fldChar w:fldCharType="separate"/>
      </w:r>
      <w:r>
        <w:rPr>
          <w:rFonts w:hint="eastAsia"/>
          <w:b w:val="0"/>
          <w:bCs w:val="0"/>
          <w:spacing w:val="-2"/>
          <w:sz w:val="24"/>
          <w:szCs w:val="24"/>
          <w:lang w:val="en-US" w:eastAsia="zh-CN"/>
        </w:rPr>
        <w:t>https://ggzyjy.shangqiu.gov.cn</w:t>
      </w:r>
      <w:r>
        <w:rPr>
          <w:rFonts w:hint="eastAsia"/>
          <w:b w:val="0"/>
          <w:bCs w:val="0"/>
          <w:spacing w:val="-2"/>
          <w:sz w:val="24"/>
          <w:szCs w:val="24"/>
          <w:lang w:val="en-US" w:eastAsia="zh-CN"/>
        </w:rPr>
        <w:fldChar w:fldCharType="end"/>
      </w:r>
      <w:r>
        <w:rPr>
          <w:rFonts w:hint="eastAsia"/>
          <w:b w:val="0"/>
          <w:bCs w:val="0"/>
          <w:spacing w:val="-2"/>
          <w:sz w:val="24"/>
          <w:szCs w:val="24"/>
          <w:lang w:val="en-US" w:eastAsia="zh-CN"/>
        </w:rPr>
        <w:t>）上发布相关公告。</w:t>
      </w:r>
    </w:p>
    <w:p w14:paraId="573D6A81">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rFonts w:hint="eastAsia"/>
          <w:b w:val="0"/>
          <w:bCs w:val="0"/>
          <w:spacing w:val="-2"/>
          <w:sz w:val="24"/>
          <w:szCs w:val="24"/>
          <w:lang w:val="en-US" w:eastAsia="zh-CN"/>
        </w:rPr>
      </w:pPr>
      <w:r>
        <w:rPr>
          <w:rFonts w:hint="eastAsia"/>
          <w:b w:val="0"/>
          <w:bCs w:val="0"/>
          <w:spacing w:val="-2"/>
          <w:sz w:val="24"/>
          <w:szCs w:val="24"/>
          <w:lang w:val="en-US" w:eastAsia="zh-CN"/>
        </w:rPr>
        <w:t>2.质疑投诉资料</w:t>
      </w:r>
    </w:p>
    <w:p w14:paraId="76E200DC">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rFonts w:hint="eastAsia"/>
          <w:b w:val="0"/>
          <w:bCs w:val="0"/>
          <w:spacing w:val="-2"/>
          <w:sz w:val="24"/>
          <w:szCs w:val="24"/>
          <w:lang w:val="en-US" w:eastAsia="zh-CN"/>
        </w:rPr>
      </w:pPr>
      <w:r>
        <w:rPr>
          <w:rFonts w:hint="eastAsia"/>
          <w:b w:val="0"/>
          <w:bCs w:val="0"/>
          <w:spacing w:val="-2"/>
          <w:sz w:val="24"/>
          <w:szCs w:val="24"/>
          <w:lang w:val="en-US" w:eastAsia="zh-CN"/>
        </w:rPr>
        <w:t>供应商提交质疑投诉资料，提出质疑投诉时原则上要写明质疑投诉的内容，质疑投诉的依据，建议的质疑投诉结果，以及提出质疑投诉的单位名称，联络人，电话等信息；加盖单位公章后上传至全国公共资源交易平台（河南省·商丘市）（</w:t>
      </w:r>
      <w:r>
        <w:rPr>
          <w:rFonts w:hint="eastAsia"/>
          <w:b w:val="0"/>
          <w:bCs w:val="0"/>
          <w:spacing w:val="-2"/>
          <w:sz w:val="24"/>
          <w:szCs w:val="24"/>
          <w:lang w:val="en-US" w:eastAsia="zh-CN"/>
        </w:rPr>
        <w:fldChar w:fldCharType="begin"/>
      </w:r>
      <w:r>
        <w:rPr>
          <w:rFonts w:hint="eastAsia"/>
          <w:b w:val="0"/>
          <w:bCs w:val="0"/>
          <w:spacing w:val="-2"/>
          <w:sz w:val="24"/>
          <w:szCs w:val="24"/>
          <w:lang w:val="en-US" w:eastAsia="zh-CN"/>
        </w:rPr>
        <w:instrText xml:space="preserve"> HYPERLINK "https://ggzyjy.shangqiu.gov.cn" </w:instrText>
      </w:r>
      <w:r>
        <w:rPr>
          <w:rFonts w:hint="eastAsia"/>
          <w:b w:val="0"/>
          <w:bCs w:val="0"/>
          <w:spacing w:val="-2"/>
          <w:sz w:val="24"/>
          <w:szCs w:val="24"/>
          <w:lang w:val="en-US" w:eastAsia="zh-CN"/>
        </w:rPr>
        <w:fldChar w:fldCharType="separate"/>
      </w:r>
      <w:r>
        <w:rPr>
          <w:rFonts w:hint="eastAsia"/>
          <w:b w:val="0"/>
          <w:bCs w:val="0"/>
          <w:spacing w:val="-2"/>
          <w:sz w:val="24"/>
          <w:szCs w:val="24"/>
          <w:lang w:val="en-US" w:eastAsia="zh-CN"/>
        </w:rPr>
        <w:t>https://ggzyjy.shangqiu.gov.cn</w:t>
      </w:r>
      <w:r>
        <w:rPr>
          <w:rFonts w:hint="eastAsia"/>
          <w:b w:val="0"/>
          <w:bCs w:val="0"/>
          <w:spacing w:val="-2"/>
          <w:sz w:val="24"/>
          <w:szCs w:val="24"/>
          <w:lang w:val="en-US" w:eastAsia="zh-CN"/>
        </w:rPr>
        <w:fldChar w:fldCharType="end"/>
      </w:r>
      <w:r>
        <w:rPr>
          <w:rFonts w:hint="eastAsia"/>
          <w:b w:val="0"/>
          <w:bCs w:val="0"/>
          <w:spacing w:val="-2"/>
          <w:sz w:val="24"/>
          <w:szCs w:val="24"/>
          <w:lang w:val="en-US" w:eastAsia="zh-CN"/>
        </w:rPr>
        <w:t>），并通知采购人或招标代理公司查看相关问题。</w:t>
      </w:r>
    </w:p>
    <w:p w14:paraId="130F2BA1">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rFonts w:hint="eastAsia"/>
          <w:b w:val="0"/>
          <w:bCs w:val="0"/>
          <w:spacing w:val="-2"/>
          <w:sz w:val="24"/>
          <w:szCs w:val="24"/>
          <w:lang w:val="en-US" w:eastAsia="zh-CN"/>
        </w:rPr>
      </w:pPr>
      <w:r>
        <w:rPr>
          <w:rFonts w:hint="eastAsia"/>
          <w:b w:val="0"/>
          <w:bCs w:val="0"/>
          <w:spacing w:val="-2"/>
          <w:sz w:val="24"/>
          <w:szCs w:val="24"/>
          <w:lang w:val="en-US" w:eastAsia="zh-CN"/>
        </w:rPr>
        <w:t>3.质疑投诉结果</w:t>
      </w:r>
    </w:p>
    <w:p w14:paraId="7C5170CE">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rFonts w:hint="eastAsia"/>
          <w:b w:val="0"/>
          <w:bCs w:val="0"/>
          <w:spacing w:val="-2"/>
          <w:sz w:val="24"/>
          <w:szCs w:val="24"/>
          <w:lang w:val="en-US" w:eastAsia="zh-CN"/>
        </w:rPr>
      </w:pPr>
      <w:r>
        <w:rPr>
          <w:rFonts w:hint="eastAsia"/>
          <w:b w:val="0"/>
          <w:bCs w:val="0"/>
          <w:spacing w:val="-2"/>
          <w:sz w:val="24"/>
          <w:szCs w:val="24"/>
          <w:lang w:val="en-US" w:eastAsia="zh-CN"/>
        </w:rPr>
        <w:t>供应商收到质疑投诉答复，满意其质疑投诉答复，即可结束质疑投诉。</w:t>
      </w:r>
    </w:p>
    <w:p w14:paraId="685117CD">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rFonts w:hint="eastAsia"/>
          <w:b w:val="0"/>
          <w:bCs w:val="0"/>
          <w:spacing w:val="-2"/>
          <w:sz w:val="24"/>
          <w:szCs w:val="24"/>
          <w:lang w:val="en-US" w:eastAsia="zh-CN"/>
        </w:rPr>
      </w:pPr>
      <w:r>
        <w:rPr>
          <w:rFonts w:hint="eastAsia"/>
          <w:b w:val="0"/>
          <w:bCs w:val="0"/>
          <w:spacing w:val="-2"/>
          <w:sz w:val="24"/>
          <w:szCs w:val="24"/>
          <w:lang w:val="en-US" w:eastAsia="zh-CN"/>
        </w:rPr>
        <w:t>当采购人或代理机构未进行质疑投诉答复时，或供应商对质疑投诉答复不满意时，供应商可向监管部门提出申诉或投诉。</w:t>
      </w:r>
    </w:p>
    <w:p w14:paraId="482CECE8">
      <w:pPr>
        <w:pStyle w:val="2"/>
        <w:spacing w:before="1" w:line="360" w:lineRule="auto"/>
        <w:rPr>
          <w:rFonts w:hint="eastAsia"/>
          <w:spacing w:val="-2"/>
          <w:sz w:val="24"/>
          <w:szCs w:val="24"/>
          <w:lang w:val="en-US" w:eastAsia="zh-CN"/>
        </w:rPr>
      </w:pPr>
      <w:r>
        <w:rPr>
          <w:rFonts w:hint="eastAsia"/>
          <w:spacing w:val="-2"/>
          <w:sz w:val="24"/>
          <w:szCs w:val="24"/>
          <w:lang w:val="en-US" w:eastAsia="zh-CN"/>
        </w:rPr>
        <w:t>十、合同融资：</w:t>
      </w:r>
    </w:p>
    <w:p w14:paraId="370ED739">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499" w:firstLine="472" w:firstLineChars="200"/>
        <w:textAlignment w:val="baseline"/>
        <w:rPr>
          <w:rFonts w:hint="eastAsia"/>
          <w:b w:val="0"/>
          <w:bCs w:val="0"/>
          <w:spacing w:val="-2"/>
          <w:sz w:val="24"/>
          <w:szCs w:val="24"/>
          <w:lang w:val="en-US" w:eastAsia="zh-CN"/>
        </w:rPr>
      </w:pPr>
      <w:r>
        <w:rPr>
          <w:rFonts w:hint="eastAsia"/>
          <w:b w:val="0"/>
          <w:bCs w:val="0"/>
          <w:spacing w:val="-2"/>
          <w:sz w:val="24"/>
          <w:szCs w:val="24"/>
          <w:lang w:val="en-US" w:eastAsia="zh-CN"/>
        </w:rPr>
        <w:t>按照豫财办【2020】33 号河南省财政厅关于印发深入推进政府采购合同融资工作实施方案的通知执行。</w:t>
      </w:r>
    </w:p>
    <w:p w14:paraId="65222015">
      <w:pPr>
        <w:pStyle w:val="2"/>
        <w:spacing w:before="1" w:line="217" w:lineRule="auto"/>
        <w:ind w:left="3403"/>
        <w:rPr>
          <w:b/>
          <w:bCs/>
          <w:spacing w:val="-3"/>
          <w:sz w:val="24"/>
          <w:szCs w:val="24"/>
        </w:rPr>
      </w:pPr>
    </w:p>
    <w:p w14:paraId="32B86ED9">
      <w:pPr>
        <w:pStyle w:val="2"/>
        <w:spacing w:before="1" w:line="217" w:lineRule="auto"/>
        <w:ind w:left="3403"/>
        <w:rPr>
          <w:b/>
          <w:bCs/>
          <w:spacing w:val="-3"/>
          <w:sz w:val="24"/>
          <w:szCs w:val="24"/>
        </w:rPr>
      </w:pPr>
    </w:p>
    <w:p w14:paraId="024F0327">
      <w:pPr>
        <w:pStyle w:val="2"/>
        <w:spacing w:before="1" w:line="217" w:lineRule="auto"/>
        <w:ind w:left="3403"/>
        <w:rPr>
          <w:b/>
          <w:bCs/>
          <w:spacing w:val="-3"/>
          <w:sz w:val="24"/>
          <w:szCs w:val="24"/>
        </w:rPr>
      </w:pPr>
    </w:p>
    <w:p w14:paraId="4C55DE87">
      <w:pPr>
        <w:pStyle w:val="2"/>
        <w:spacing w:before="1" w:line="217" w:lineRule="auto"/>
        <w:ind w:left="3403"/>
        <w:rPr>
          <w:b/>
          <w:bCs/>
          <w:spacing w:val="-3"/>
          <w:sz w:val="24"/>
          <w:szCs w:val="24"/>
        </w:rPr>
      </w:pPr>
    </w:p>
    <w:p w14:paraId="080A899C">
      <w:pPr>
        <w:pStyle w:val="2"/>
        <w:spacing w:before="1" w:line="217" w:lineRule="auto"/>
        <w:ind w:left="3403"/>
        <w:rPr>
          <w:b/>
          <w:bCs/>
          <w:spacing w:val="-3"/>
          <w:sz w:val="24"/>
          <w:szCs w:val="24"/>
        </w:rPr>
      </w:pPr>
    </w:p>
    <w:p w14:paraId="379632B6">
      <w:pPr>
        <w:pStyle w:val="2"/>
        <w:spacing w:before="1" w:line="217" w:lineRule="auto"/>
        <w:ind w:left="3403"/>
        <w:rPr>
          <w:b/>
          <w:bCs/>
          <w:spacing w:val="-3"/>
          <w:sz w:val="24"/>
          <w:szCs w:val="24"/>
        </w:rPr>
      </w:pPr>
    </w:p>
    <w:p w14:paraId="7EB226F8">
      <w:pPr>
        <w:pStyle w:val="2"/>
        <w:spacing w:before="1" w:line="217" w:lineRule="auto"/>
        <w:ind w:left="3403"/>
        <w:rPr>
          <w:b/>
          <w:bCs/>
          <w:spacing w:val="-3"/>
          <w:sz w:val="24"/>
          <w:szCs w:val="24"/>
        </w:rPr>
      </w:pPr>
    </w:p>
    <w:p w14:paraId="4237FE42">
      <w:pPr>
        <w:pStyle w:val="2"/>
        <w:spacing w:before="1" w:line="217" w:lineRule="auto"/>
        <w:ind w:left="3403"/>
        <w:rPr>
          <w:b/>
          <w:bCs/>
          <w:spacing w:val="-3"/>
          <w:sz w:val="24"/>
          <w:szCs w:val="24"/>
        </w:rPr>
      </w:pPr>
    </w:p>
    <w:p w14:paraId="42501E02">
      <w:pPr>
        <w:pStyle w:val="2"/>
        <w:spacing w:before="1" w:line="217" w:lineRule="auto"/>
        <w:ind w:left="3403"/>
        <w:rPr>
          <w:b/>
          <w:bCs/>
          <w:spacing w:val="-3"/>
          <w:sz w:val="24"/>
          <w:szCs w:val="24"/>
        </w:rPr>
      </w:pPr>
    </w:p>
    <w:p w14:paraId="2ECCE7B7">
      <w:pPr>
        <w:pStyle w:val="2"/>
        <w:spacing w:before="1" w:line="217" w:lineRule="auto"/>
        <w:ind w:left="3403"/>
        <w:rPr>
          <w:b/>
          <w:bCs/>
          <w:spacing w:val="-3"/>
          <w:sz w:val="24"/>
          <w:szCs w:val="24"/>
        </w:rPr>
      </w:pPr>
    </w:p>
    <w:p w14:paraId="224A2CB2">
      <w:pPr>
        <w:pStyle w:val="2"/>
        <w:spacing w:before="1" w:line="217" w:lineRule="auto"/>
        <w:ind w:left="3403"/>
        <w:rPr>
          <w:b/>
          <w:bCs/>
          <w:spacing w:val="-3"/>
          <w:sz w:val="24"/>
          <w:szCs w:val="24"/>
        </w:rPr>
      </w:pPr>
    </w:p>
    <w:p w14:paraId="7D0E8B9A">
      <w:pPr>
        <w:pStyle w:val="2"/>
        <w:spacing w:before="1" w:line="217" w:lineRule="auto"/>
        <w:ind w:left="3403"/>
        <w:rPr>
          <w:b/>
          <w:bCs/>
          <w:spacing w:val="-3"/>
          <w:sz w:val="24"/>
          <w:szCs w:val="24"/>
        </w:rPr>
      </w:pPr>
    </w:p>
    <w:p w14:paraId="5A634A36">
      <w:pPr>
        <w:pStyle w:val="2"/>
        <w:spacing w:before="1" w:line="217" w:lineRule="auto"/>
        <w:ind w:left="3403"/>
        <w:rPr>
          <w:b/>
          <w:bCs/>
          <w:spacing w:val="-3"/>
          <w:sz w:val="24"/>
          <w:szCs w:val="24"/>
        </w:rPr>
      </w:pPr>
    </w:p>
    <w:p w14:paraId="2BCA48E5">
      <w:pPr>
        <w:pStyle w:val="2"/>
        <w:spacing w:before="1" w:line="217" w:lineRule="auto"/>
        <w:ind w:left="3403"/>
        <w:rPr>
          <w:b/>
          <w:bCs/>
          <w:spacing w:val="-3"/>
          <w:sz w:val="24"/>
          <w:szCs w:val="24"/>
        </w:rPr>
      </w:pPr>
    </w:p>
    <w:p w14:paraId="373D6A15">
      <w:pPr>
        <w:pStyle w:val="2"/>
        <w:spacing w:before="1" w:line="217" w:lineRule="auto"/>
        <w:ind w:left="3403"/>
        <w:rPr>
          <w:b/>
          <w:bCs/>
          <w:spacing w:val="-3"/>
          <w:sz w:val="24"/>
          <w:szCs w:val="24"/>
        </w:rPr>
      </w:pPr>
    </w:p>
    <w:p w14:paraId="564886B3">
      <w:pPr>
        <w:pStyle w:val="2"/>
        <w:spacing w:before="1" w:line="217" w:lineRule="auto"/>
        <w:ind w:left="3403"/>
        <w:rPr>
          <w:b/>
          <w:bCs/>
          <w:spacing w:val="-3"/>
          <w:sz w:val="24"/>
          <w:szCs w:val="24"/>
        </w:rPr>
      </w:pPr>
    </w:p>
    <w:p w14:paraId="2A78C8B2">
      <w:pPr>
        <w:pStyle w:val="2"/>
        <w:spacing w:before="1" w:line="217" w:lineRule="auto"/>
        <w:ind w:left="3403"/>
        <w:rPr>
          <w:b/>
          <w:bCs/>
          <w:spacing w:val="-3"/>
          <w:sz w:val="24"/>
          <w:szCs w:val="24"/>
        </w:rPr>
      </w:pPr>
    </w:p>
    <w:p w14:paraId="3477BF1E">
      <w:pPr>
        <w:pStyle w:val="2"/>
        <w:spacing w:before="1" w:line="217" w:lineRule="auto"/>
        <w:ind w:left="3403"/>
        <w:rPr>
          <w:b/>
          <w:bCs/>
          <w:spacing w:val="-3"/>
          <w:sz w:val="24"/>
          <w:szCs w:val="24"/>
        </w:rPr>
      </w:pPr>
    </w:p>
    <w:p w14:paraId="45304AD5">
      <w:pPr>
        <w:pStyle w:val="2"/>
        <w:spacing w:before="1" w:line="217" w:lineRule="auto"/>
        <w:ind w:left="3403"/>
        <w:rPr>
          <w:b/>
          <w:bCs/>
          <w:spacing w:val="-3"/>
          <w:sz w:val="24"/>
          <w:szCs w:val="24"/>
        </w:rPr>
      </w:pPr>
    </w:p>
    <w:p w14:paraId="3FCC05A1">
      <w:pPr>
        <w:pStyle w:val="2"/>
        <w:spacing w:before="1" w:line="217" w:lineRule="auto"/>
        <w:ind w:left="3403"/>
        <w:rPr>
          <w:b/>
          <w:bCs/>
          <w:spacing w:val="-3"/>
          <w:sz w:val="24"/>
          <w:szCs w:val="24"/>
        </w:rPr>
      </w:pPr>
    </w:p>
    <w:p w14:paraId="62AC2EF8">
      <w:pPr>
        <w:pStyle w:val="2"/>
        <w:spacing w:before="1" w:line="217" w:lineRule="auto"/>
        <w:ind w:left="3403"/>
        <w:rPr>
          <w:b/>
          <w:bCs/>
          <w:spacing w:val="-3"/>
          <w:sz w:val="24"/>
          <w:szCs w:val="24"/>
        </w:rPr>
      </w:pPr>
      <w:r>
        <w:rPr>
          <w:b/>
          <w:bCs/>
          <w:spacing w:val="-3"/>
          <w:sz w:val="24"/>
          <w:szCs w:val="24"/>
        </w:rPr>
        <w:t>河南省政府采购合同融资政策告知函</w:t>
      </w:r>
    </w:p>
    <w:p w14:paraId="1716D49E">
      <w:pPr>
        <w:pStyle w:val="2"/>
        <w:spacing w:before="1" w:line="360" w:lineRule="auto"/>
        <w:rPr>
          <w:rFonts w:hint="eastAsia"/>
          <w:spacing w:val="-2"/>
          <w:sz w:val="24"/>
          <w:szCs w:val="24"/>
          <w:lang w:val="en-US" w:eastAsia="zh-CN"/>
        </w:rPr>
      </w:pPr>
      <w:r>
        <w:rPr>
          <w:rFonts w:hint="eastAsia"/>
          <w:spacing w:val="-2"/>
          <w:sz w:val="24"/>
          <w:szCs w:val="24"/>
          <w:lang w:val="en-US" w:eastAsia="zh-CN"/>
        </w:rPr>
        <w:t>各供应商：</w:t>
      </w:r>
    </w:p>
    <w:p w14:paraId="1040ABDC">
      <w:pPr>
        <w:pStyle w:val="2"/>
        <w:spacing w:before="182" w:line="360" w:lineRule="auto"/>
        <w:ind w:firstLine="236" w:firstLineChars="100"/>
        <w:rPr>
          <w:rFonts w:hint="eastAsia"/>
          <w:spacing w:val="-2"/>
          <w:sz w:val="24"/>
          <w:szCs w:val="24"/>
          <w:lang w:val="en-US" w:eastAsia="zh-CN"/>
        </w:rPr>
      </w:pPr>
      <w:r>
        <w:rPr>
          <w:rFonts w:hint="eastAsia"/>
          <w:spacing w:val="-2"/>
          <w:sz w:val="24"/>
          <w:szCs w:val="24"/>
          <w:lang w:val="en-US" w:eastAsia="zh-CN"/>
        </w:rPr>
        <w:t>欢迎贵公司参与河南省政府采购活动！</w:t>
      </w:r>
    </w:p>
    <w:p w14:paraId="502DFAE7">
      <w:pPr>
        <w:pStyle w:val="2"/>
        <w:spacing w:before="182" w:line="360" w:lineRule="auto"/>
        <w:ind w:firstLine="236" w:firstLineChars="100"/>
        <w:rPr>
          <w:rFonts w:hint="eastAsia"/>
          <w:spacing w:val="-2"/>
          <w:sz w:val="24"/>
          <w:szCs w:val="24"/>
          <w:lang w:val="en-US" w:eastAsia="zh-CN"/>
        </w:rPr>
      </w:pPr>
      <w:r>
        <w:rPr>
          <w:rFonts w:hint="eastAsia"/>
          <w:spacing w:val="-2"/>
          <w:sz w:val="24"/>
          <w:szCs w:val="24"/>
          <w:lang w:val="en-US"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 按照双方自愿的原则提供便捷、优惠的贷款服务。</w:t>
      </w:r>
    </w:p>
    <w:p w14:paraId="72CA73BD">
      <w:pPr>
        <w:pStyle w:val="2"/>
        <w:spacing w:before="182" w:line="360" w:lineRule="auto"/>
        <w:ind w:firstLine="236" w:firstLineChars="100"/>
        <w:rPr>
          <w:rFonts w:hint="eastAsia"/>
          <w:spacing w:val="-2"/>
          <w:sz w:val="21"/>
          <w:szCs w:val="21"/>
          <w:lang w:val="en-US" w:eastAsia="zh-CN"/>
        </w:rPr>
      </w:pPr>
      <w:r>
        <w:rPr>
          <w:rFonts w:hint="eastAsia"/>
          <w:spacing w:val="-2"/>
          <w:sz w:val="24"/>
          <w:szCs w:val="24"/>
          <w:lang w:val="en-US" w:eastAsia="zh-CN"/>
        </w:rPr>
        <w:t>贷款渠道和提供贷款的金融机构，可在河南省政府采购网“河南省政府采购合同融资平台 ”查询联系。</w:t>
      </w:r>
    </w:p>
    <w:p w14:paraId="67424508">
      <w:pPr>
        <w:pStyle w:val="2"/>
        <w:spacing w:before="182" w:line="360" w:lineRule="auto"/>
        <w:ind w:firstLine="206" w:firstLineChars="100"/>
        <w:rPr>
          <w:rFonts w:hint="eastAsia"/>
          <w:spacing w:val="-2"/>
          <w:sz w:val="21"/>
          <w:szCs w:val="21"/>
          <w:lang w:val="en-US" w:eastAsia="zh-CN"/>
        </w:rPr>
        <w:sectPr>
          <w:footerReference r:id="rId9" w:type="default"/>
          <w:pgSz w:w="11910" w:h="16840"/>
          <w:pgMar w:top="1431" w:right="752" w:bottom="1307" w:left="740" w:header="0" w:footer="1145" w:gutter="0"/>
          <w:pgNumType w:fmt="decimal"/>
          <w:cols w:space="720" w:num="1"/>
        </w:sectPr>
      </w:pPr>
    </w:p>
    <w:p w14:paraId="287D25E5">
      <w:pPr>
        <w:spacing w:line="423" w:lineRule="auto"/>
        <w:rPr>
          <w:rFonts w:ascii="Arial"/>
          <w:sz w:val="21"/>
        </w:rPr>
      </w:pPr>
    </w:p>
    <w:p w14:paraId="78D2A4A1">
      <w:pPr>
        <w:pStyle w:val="2"/>
        <w:spacing w:before="114" w:line="224" w:lineRule="auto"/>
        <w:ind w:left="3893"/>
        <w:outlineLvl w:val="0"/>
        <w:rPr>
          <w:sz w:val="35"/>
          <w:szCs w:val="35"/>
        </w:rPr>
      </w:pPr>
      <w:bookmarkStart w:id="4" w:name="bookmark6"/>
      <w:bookmarkEnd w:id="4"/>
      <w:bookmarkStart w:id="5" w:name="bookmark5"/>
      <w:bookmarkEnd w:id="5"/>
      <w:r>
        <w:rPr>
          <w:b/>
          <w:bCs/>
          <w:spacing w:val="5"/>
          <w:sz w:val="35"/>
          <w:szCs w:val="35"/>
        </w:rPr>
        <w:t>第三章</w:t>
      </w:r>
      <w:r>
        <w:rPr>
          <w:spacing w:val="5"/>
          <w:sz w:val="35"/>
          <w:szCs w:val="35"/>
        </w:rPr>
        <w:t xml:space="preserve">  </w:t>
      </w:r>
      <w:r>
        <w:rPr>
          <w:b/>
          <w:bCs/>
          <w:spacing w:val="5"/>
          <w:sz w:val="35"/>
          <w:szCs w:val="35"/>
        </w:rPr>
        <w:t>采购需求</w:t>
      </w:r>
    </w:p>
    <w:p w14:paraId="79FCE7A1">
      <w:pPr>
        <w:spacing w:line="251" w:lineRule="auto"/>
        <w:rPr>
          <w:rFonts w:ascii="Arial"/>
          <w:sz w:val="21"/>
        </w:rPr>
      </w:pPr>
    </w:p>
    <w:p w14:paraId="33A66C02">
      <w:pPr>
        <w:spacing w:line="251" w:lineRule="auto"/>
        <w:rPr>
          <w:rFonts w:ascii="Arial"/>
          <w:sz w:val="21"/>
        </w:rPr>
      </w:pPr>
    </w:p>
    <w:p w14:paraId="3CE42A80">
      <w:pPr>
        <w:pStyle w:val="2"/>
        <w:spacing w:before="1" w:line="360" w:lineRule="auto"/>
        <w:rPr>
          <w:rFonts w:hint="eastAsia"/>
          <w:b/>
          <w:bCs/>
          <w:spacing w:val="-2"/>
          <w:sz w:val="24"/>
          <w:szCs w:val="24"/>
          <w:lang w:val="en-US" w:eastAsia="zh-CN"/>
        </w:rPr>
      </w:pPr>
      <w:r>
        <w:rPr>
          <w:rFonts w:hint="eastAsia"/>
          <w:b/>
          <w:bCs/>
          <w:spacing w:val="-2"/>
          <w:sz w:val="24"/>
          <w:szCs w:val="24"/>
          <w:lang w:val="en-US" w:eastAsia="zh-CN"/>
        </w:rPr>
        <w:t>项目内容：防灾减灾资金(第一批)小麦促弱转壮。</w:t>
      </w:r>
    </w:p>
    <w:p w14:paraId="12485528">
      <w:pPr>
        <w:pStyle w:val="2"/>
        <w:spacing w:before="1" w:line="360" w:lineRule="auto"/>
        <w:rPr>
          <w:rFonts w:hint="eastAsia"/>
          <w:b/>
          <w:bCs/>
          <w:spacing w:val="-2"/>
          <w:sz w:val="24"/>
          <w:szCs w:val="24"/>
          <w:lang w:val="en-US" w:eastAsia="zh-CN"/>
        </w:rPr>
      </w:pPr>
      <w:r>
        <w:rPr>
          <w:rFonts w:hint="eastAsia"/>
          <w:b/>
          <w:bCs/>
          <w:spacing w:val="-2"/>
          <w:sz w:val="24"/>
          <w:szCs w:val="24"/>
          <w:lang w:val="en-US" w:eastAsia="zh-CN"/>
        </w:rPr>
        <w:t>配方:</w:t>
      </w:r>
    </w:p>
    <w:p w14:paraId="3F114573">
      <w:pPr>
        <w:pStyle w:val="2"/>
        <w:spacing w:before="1" w:line="360" w:lineRule="auto"/>
        <w:rPr>
          <w:rFonts w:hint="eastAsia"/>
          <w:b/>
          <w:bCs/>
          <w:spacing w:val="-2"/>
          <w:sz w:val="24"/>
          <w:szCs w:val="24"/>
          <w:lang w:val="en-US" w:eastAsia="zh-CN"/>
        </w:rPr>
      </w:pPr>
      <w:r>
        <w:rPr>
          <w:rFonts w:hint="eastAsia"/>
          <w:b/>
          <w:bCs/>
          <w:spacing w:val="-2"/>
          <w:sz w:val="24"/>
          <w:szCs w:val="24"/>
          <w:lang w:val="en-US" w:eastAsia="zh-CN"/>
        </w:rPr>
        <w:t>1、40%丙硫菌唑·戊唑醇悬浮剂，40克，1000克/瓶。</w:t>
      </w:r>
    </w:p>
    <w:p w14:paraId="7874B18F">
      <w:pPr>
        <w:pStyle w:val="2"/>
        <w:spacing w:before="1" w:line="360" w:lineRule="auto"/>
        <w:rPr>
          <w:rFonts w:hint="eastAsia"/>
          <w:b/>
          <w:bCs/>
          <w:spacing w:val="-2"/>
          <w:sz w:val="24"/>
          <w:szCs w:val="24"/>
          <w:lang w:val="en-US" w:eastAsia="zh-CN"/>
        </w:rPr>
      </w:pPr>
      <w:r>
        <w:rPr>
          <w:rFonts w:hint="eastAsia"/>
          <w:b/>
          <w:bCs/>
          <w:spacing w:val="-2"/>
          <w:sz w:val="24"/>
          <w:szCs w:val="24"/>
          <w:lang w:val="en-US" w:eastAsia="zh-CN"/>
        </w:rPr>
        <w:t>2、0.004%28-高芸苔素内酯可溶液剂，10毫升，1000ml/瓶。</w:t>
      </w:r>
    </w:p>
    <w:p w14:paraId="4E79E90E">
      <w:pPr>
        <w:pStyle w:val="2"/>
        <w:spacing w:before="1" w:line="360" w:lineRule="auto"/>
        <w:rPr>
          <w:rFonts w:hint="eastAsia"/>
          <w:b/>
          <w:bCs/>
          <w:spacing w:val="-2"/>
          <w:sz w:val="24"/>
          <w:szCs w:val="24"/>
          <w:lang w:val="en-US" w:eastAsia="zh-CN"/>
        </w:rPr>
      </w:pPr>
      <w:r>
        <w:rPr>
          <w:rFonts w:hint="eastAsia"/>
          <w:b/>
          <w:bCs/>
          <w:spacing w:val="-2"/>
          <w:sz w:val="24"/>
          <w:szCs w:val="24"/>
          <w:lang w:val="en-US" w:eastAsia="zh-CN"/>
        </w:rPr>
        <w:t>3、含氨基酸水溶肥≥120克/升，Mg≥30g/L，50克，20公斤/桶。</w:t>
      </w:r>
    </w:p>
    <w:p w14:paraId="423CA366">
      <w:pPr>
        <w:pStyle w:val="2"/>
        <w:spacing w:before="1" w:line="360" w:lineRule="auto"/>
        <w:rPr>
          <w:rFonts w:hint="eastAsia"/>
          <w:b/>
          <w:bCs/>
          <w:spacing w:val="-2"/>
          <w:sz w:val="24"/>
          <w:szCs w:val="24"/>
          <w:lang w:val="en-US" w:eastAsia="zh-CN"/>
        </w:rPr>
      </w:pPr>
      <w:r>
        <w:rPr>
          <w:rFonts w:hint="eastAsia"/>
          <w:b/>
          <w:bCs/>
          <w:spacing w:val="-2"/>
          <w:sz w:val="24"/>
          <w:szCs w:val="24"/>
          <w:lang w:val="en-US" w:eastAsia="zh-CN"/>
        </w:rPr>
        <w:t>4、飞防助剂(50%油酸甲酯)，2毫升，100ml/瓶。</w:t>
      </w:r>
    </w:p>
    <w:p w14:paraId="2318718D">
      <w:pPr>
        <w:pStyle w:val="2"/>
        <w:spacing w:before="1" w:line="360" w:lineRule="auto"/>
        <w:rPr>
          <w:rFonts w:hint="eastAsia"/>
          <w:b/>
          <w:bCs/>
          <w:spacing w:val="-2"/>
          <w:sz w:val="24"/>
          <w:szCs w:val="24"/>
          <w:highlight w:val="none"/>
          <w:lang w:val="en-US" w:eastAsia="zh-CN"/>
        </w:rPr>
      </w:pPr>
      <w:r>
        <w:rPr>
          <w:rFonts w:hint="eastAsia"/>
          <w:b/>
          <w:bCs/>
          <w:spacing w:val="-2"/>
          <w:sz w:val="24"/>
          <w:szCs w:val="24"/>
          <w:highlight w:val="none"/>
          <w:lang w:val="en-US" w:eastAsia="zh-CN"/>
        </w:rPr>
        <w:t>注：药品的生产厂家、品牌、规格、三证做出响应；提供药品的供货保证措施并做出承诺。</w:t>
      </w:r>
    </w:p>
    <w:p w14:paraId="0FA178B9">
      <w:pPr>
        <w:pStyle w:val="2"/>
        <w:spacing w:before="1" w:line="360" w:lineRule="auto"/>
        <w:rPr>
          <w:rFonts w:hint="eastAsia"/>
          <w:b/>
          <w:bCs/>
          <w:spacing w:val="-2"/>
          <w:sz w:val="24"/>
          <w:szCs w:val="24"/>
          <w:highlight w:val="none"/>
          <w:lang w:val="en-US" w:eastAsia="zh-CN"/>
        </w:rPr>
        <w:sectPr>
          <w:footerReference r:id="rId10" w:type="default"/>
          <w:pgSz w:w="11906" w:h="16840"/>
          <w:pgMar w:top="1424" w:right="1025" w:bottom="1156" w:left="1091" w:header="0" w:footer="910" w:gutter="0"/>
          <w:pgNumType w:fmt="decimal"/>
          <w:cols w:space="720" w:num="1"/>
        </w:sectPr>
      </w:pPr>
    </w:p>
    <w:p w14:paraId="1780F28D">
      <w:pPr>
        <w:pStyle w:val="2"/>
        <w:spacing w:before="201" w:line="224" w:lineRule="auto"/>
        <w:ind w:left="1551"/>
        <w:outlineLvl w:val="0"/>
        <w:rPr>
          <w:sz w:val="35"/>
          <w:szCs w:val="35"/>
        </w:rPr>
      </w:pPr>
      <w:bookmarkStart w:id="6" w:name="bookmark13"/>
      <w:bookmarkEnd w:id="6"/>
      <w:r>
        <w:rPr>
          <w:b/>
          <w:bCs/>
          <w:spacing w:val="5"/>
          <w:sz w:val="35"/>
          <w:szCs w:val="35"/>
        </w:rPr>
        <w:t>第四章</w:t>
      </w:r>
      <w:r>
        <w:rPr>
          <w:spacing w:val="5"/>
          <w:sz w:val="35"/>
          <w:szCs w:val="35"/>
        </w:rPr>
        <w:t xml:space="preserve"> </w:t>
      </w:r>
      <w:r>
        <w:rPr>
          <w:b/>
          <w:bCs/>
          <w:spacing w:val="5"/>
          <w:sz w:val="35"/>
          <w:szCs w:val="35"/>
        </w:rPr>
        <w:t>合同条款及格式（参考）</w:t>
      </w:r>
    </w:p>
    <w:p w14:paraId="5BFD8525">
      <w:pPr>
        <w:spacing w:line="294" w:lineRule="auto"/>
        <w:rPr>
          <w:rFonts w:ascii="Arial"/>
          <w:sz w:val="21"/>
        </w:rPr>
      </w:pPr>
    </w:p>
    <w:p w14:paraId="69C19C21">
      <w:pPr>
        <w:spacing w:line="294" w:lineRule="auto"/>
        <w:rPr>
          <w:rFonts w:ascii="Arial"/>
          <w:sz w:val="21"/>
        </w:rPr>
      </w:pPr>
    </w:p>
    <w:p w14:paraId="0B7404B1">
      <w:pPr>
        <w:spacing w:line="294" w:lineRule="auto"/>
        <w:rPr>
          <w:rFonts w:ascii="Arial"/>
          <w:sz w:val="21"/>
        </w:rPr>
      </w:pPr>
    </w:p>
    <w:p w14:paraId="4DF998F7">
      <w:pPr>
        <w:spacing w:line="295" w:lineRule="auto"/>
        <w:rPr>
          <w:rFonts w:ascii="Arial"/>
          <w:sz w:val="21"/>
        </w:rPr>
      </w:pPr>
    </w:p>
    <w:p w14:paraId="6C99C2FC">
      <w:pPr>
        <w:spacing w:before="178" w:line="226" w:lineRule="auto"/>
        <w:ind w:left="2493"/>
        <w:outlineLvl w:val="0"/>
        <w:rPr>
          <w:rFonts w:ascii="黑体" w:hAnsi="黑体" w:eastAsia="黑体" w:cs="黑体"/>
          <w:sz w:val="55"/>
          <w:szCs w:val="55"/>
        </w:rPr>
      </w:pPr>
      <w:bookmarkStart w:id="7" w:name="bookmark8"/>
      <w:bookmarkEnd w:id="7"/>
      <w:bookmarkStart w:id="8" w:name="bookmark7"/>
      <w:bookmarkEnd w:id="8"/>
      <w:bookmarkStart w:id="9" w:name="bookmark9"/>
      <w:bookmarkEnd w:id="9"/>
      <w:bookmarkStart w:id="10" w:name="bookmark10"/>
      <w:bookmarkEnd w:id="10"/>
      <w:r>
        <w:rPr>
          <w:rFonts w:ascii="黑体" w:hAnsi="黑体" w:eastAsia="黑体" w:cs="黑体"/>
          <w:spacing w:val="7"/>
          <w:sz w:val="55"/>
          <w:szCs w:val="55"/>
        </w:rPr>
        <w:t>政府采购合同</w:t>
      </w:r>
    </w:p>
    <w:p w14:paraId="21A1A8C5">
      <w:pPr>
        <w:spacing w:line="257" w:lineRule="auto"/>
        <w:rPr>
          <w:rFonts w:ascii="Arial"/>
          <w:sz w:val="21"/>
        </w:rPr>
      </w:pPr>
    </w:p>
    <w:p w14:paraId="488F8551">
      <w:pPr>
        <w:spacing w:line="257" w:lineRule="auto"/>
        <w:rPr>
          <w:rFonts w:ascii="Arial"/>
          <w:sz w:val="21"/>
        </w:rPr>
      </w:pPr>
    </w:p>
    <w:p w14:paraId="31E88509">
      <w:pPr>
        <w:spacing w:line="257" w:lineRule="auto"/>
        <w:rPr>
          <w:rFonts w:ascii="Arial"/>
          <w:sz w:val="21"/>
        </w:rPr>
      </w:pPr>
    </w:p>
    <w:p w14:paraId="54FB9BB3">
      <w:pPr>
        <w:spacing w:line="257" w:lineRule="auto"/>
        <w:rPr>
          <w:rFonts w:ascii="Arial"/>
          <w:sz w:val="21"/>
        </w:rPr>
      </w:pPr>
    </w:p>
    <w:p w14:paraId="4C5BF2D5">
      <w:pPr>
        <w:spacing w:line="258" w:lineRule="auto"/>
        <w:rPr>
          <w:rFonts w:ascii="Arial"/>
          <w:sz w:val="21"/>
        </w:rPr>
      </w:pPr>
    </w:p>
    <w:p w14:paraId="0D498CDA">
      <w:pPr>
        <w:pStyle w:val="2"/>
        <w:spacing w:before="140" w:line="223" w:lineRule="auto"/>
        <w:ind w:left="2089"/>
        <w:rPr>
          <w:sz w:val="43"/>
          <w:szCs w:val="43"/>
        </w:rPr>
      </w:pPr>
      <w:r>
        <w:rPr>
          <w:spacing w:val="5"/>
          <w:sz w:val="43"/>
          <w:szCs w:val="43"/>
        </w:rPr>
        <w:t>项目名称(第   标段)</w:t>
      </w:r>
    </w:p>
    <w:p w14:paraId="644E3C73">
      <w:pPr>
        <w:spacing w:line="245" w:lineRule="auto"/>
        <w:rPr>
          <w:rFonts w:ascii="Arial"/>
          <w:sz w:val="21"/>
        </w:rPr>
      </w:pPr>
    </w:p>
    <w:p w14:paraId="5D7DC6AB">
      <w:pPr>
        <w:spacing w:line="245" w:lineRule="auto"/>
        <w:rPr>
          <w:rFonts w:ascii="Arial"/>
          <w:sz w:val="21"/>
        </w:rPr>
      </w:pPr>
    </w:p>
    <w:p w14:paraId="36D54574">
      <w:pPr>
        <w:spacing w:line="245" w:lineRule="auto"/>
        <w:rPr>
          <w:rFonts w:ascii="Arial"/>
          <w:sz w:val="21"/>
        </w:rPr>
      </w:pPr>
    </w:p>
    <w:p w14:paraId="696D647C">
      <w:pPr>
        <w:spacing w:line="245" w:lineRule="auto"/>
        <w:rPr>
          <w:rFonts w:ascii="Arial"/>
          <w:sz w:val="21"/>
        </w:rPr>
      </w:pPr>
    </w:p>
    <w:p w14:paraId="638347C4">
      <w:pPr>
        <w:spacing w:line="245" w:lineRule="auto"/>
        <w:rPr>
          <w:rFonts w:ascii="Arial"/>
          <w:sz w:val="21"/>
        </w:rPr>
      </w:pPr>
    </w:p>
    <w:p w14:paraId="622619A8">
      <w:pPr>
        <w:spacing w:line="245" w:lineRule="auto"/>
        <w:rPr>
          <w:rFonts w:ascii="Arial"/>
          <w:sz w:val="21"/>
        </w:rPr>
      </w:pPr>
    </w:p>
    <w:p w14:paraId="2F6BDFE0">
      <w:pPr>
        <w:spacing w:line="245" w:lineRule="auto"/>
        <w:rPr>
          <w:rFonts w:ascii="Arial"/>
          <w:sz w:val="21"/>
        </w:rPr>
      </w:pPr>
    </w:p>
    <w:p w14:paraId="73229A7A">
      <w:pPr>
        <w:spacing w:line="245" w:lineRule="auto"/>
        <w:rPr>
          <w:rFonts w:ascii="Arial"/>
          <w:sz w:val="21"/>
        </w:rPr>
      </w:pPr>
    </w:p>
    <w:p w14:paraId="1A08DCBE">
      <w:pPr>
        <w:spacing w:line="245" w:lineRule="auto"/>
        <w:rPr>
          <w:rFonts w:ascii="Arial"/>
          <w:sz w:val="21"/>
        </w:rPr>
      </w:pPr>
    </w:p>
    <w:p w14:paraId="1E4F9981">
      <w:pPr>
        <w:spacing w:line="245" w:lineRule="auto"/>
        <w:rPr>
          <w:rFonts w:ascii="Arial"/>
          <w:sz w:val="21"/>
        </w:rPr>
      </w:pPr>
    </w:p>
    <w:p w14:paraId="0D3D4D69">
      <w:pPr>
        <w:pStyle w:val="2"/>
        <w:spacing w:before="113" w:line="224" w:lineRule="auto"/>
        <w:ind w:left="445"/>
        <w:rPr>
          <w:sz w:val="35"/>
          <w:szCs w:val="35"/>
        </w:rPr>
      </w:pPr>
      <w:r>
        <w:rPr>
          <w:spacing w:val="4"/>
          <w:sz w:val="35"/>
          <w:szCs w:val="35"/>
        </w:rPr>
        <w:t>甲  方:</w:t>
      </w:r>
    </w:p>
    <w:p w14:paraId="1ACC0EB5">
      <w:pPr>
        <w:spacing w:line="393" w:lineRule="auto"/>
        <w:rPr>
          <w:rFonts w:ascii="Arial"/>
          <w:sz w:val="21"/>
        </w:rPr>
      </w:pPr>
    </w:p>
    <w:p w14:paraId="28D838D7">
      <w:pPr>
        <w:pStyle w:val="2"/>
        <w:spacing w:before="114" w:line="226" w:lineRule="auto"/>
        <w:ind w:left="434"/>
        <w:rPr>
          <w:sz w:val="35"/>
          <w:szCs w:val="35"/>
        </w:rPr>
      </w:pPr>
      <w:r>
        <w:rPr>
          <w:spacing w:val="7"/>
          <w:sz w:val="35"/>
          <w:szCs w:val="35"/>
        </w:rPr>
        <w:t>乙</w:t>
      </w:r>
      <w:r>
        <w:rPr>
          <w:spacing w:val="13"/>
          <w:sz w:val="35"/>
          <w:szCs w:val="35"/>
        </w:rPr>
        <w:t xml:space="preserve">  </w:t>
      </w:r>
      <w:r>
        <w:rPr>
          <w:spacing w:val="7"/>
          <w:sz w:val="35"/>
          <w:szCs w:val="35"/>
        </w:rPr>
        <w:t>方:</w:t>
      </w:r>
    </w:p>
    <w:p w14:paraId="3779F34C">
      <w:pPr>
        <w:spacing w:line="391" w:lineRule="auto"/>
        <w:rPr>
          <w:rFonts w:ascii="Arial"/>
          <w:sz w:val="21"/>
        </w:rPr>
      </w:pPr>
    </w:p>
    <w:p w14:paraId="7E488D78">
      <w:pPr>
        <w:pStyle w:val="2"/>
        <w:spacing w:before="114" w:line="224" w:lineRule="auto"/>
        <w:ind w:left="399"/>
        <w:rPr>
          <w:sz w:val="35"/>
          <w:szCs w:val="35"/>
        </w:rPr>
      </w:pPr>
      <w:r>
        <w:rPr>
          <w:spacing w:val="8"/>
          <w:sz w:val="35"/>
          <w:szCs w:val="35"/>
        </w:rPr>
        <w:t>签订地点:</w:t>
      </w:r>
    </w:p>
    <w:p w14:paraId="519647CA">
      <w:pPr>
        <w:spacing w:line="264" w:lineRule="auto"/>
        <w:rPr>
          <w:rFonts w:ascii="Arial"/>
          <w:sz w:val="21"/>
        </w:rPr>
      </w:pPr>
    </w:p>
    <w:p w14:paraId="507C837E">
      <w:pPr>
        <w:spacing w:line="264" w:lineRule="auto"/>
        <w:rPr>
          <w:rFonts w:ascii="Arial"/>
          <w:sz w:val="21"/>
        </w:rPr>
      </w:pPr>
    </w:p>
    <w:p w14:paraId="64ADE2F3">
      <w:pPr>
        <w:spacing w:line="264" w:lineRule="auto"/>
        <w:rPr>
          <w:rFonts w:ascii="Arial"/>
          <w:sz w:val="21"/>
        </w:rPr>
      </w:pPr>
    </w:p>
    <w:p w14:paraId="3A27496C">
      <w:pPr>
        <w:spacing w:line="264" w:lineRule="auto"/>
        <w:rPr>
          <w:rFonts w:ascii="Arial"/>
          <w:sz w:val="21"/>
        </w:rPr>
      </w:pPr>
    </w:p>
    <w:p w14:paraId="58714AED">
      <w:pPr>
        <w:spacing w:line="264" w:lineRule="auto"/>
        <w:rPr>
          <w:rFonts w:ascii="Arial"/>
          <w:sz w:val="21"/>
        </w:rPr>
      </w:pPr>
    </w:p>
    <w:p w14:paraId="6435AD94">
      <w:pPr>
        <w:pStyle w:val="2"/>
        <w:spacing w:before="114" w:line="225" w:lineRule="auto"/>
        <w:ind w:left="461"/>
        <w:rPr>
          <w:sz w:val="35"/>
          <w:szCs w:val="35"/>
        </w:rPr>
      </w:pPr>
      <w:r>
        <w:rPr>
          <w:spacing w:val="-12"/>
          <w:sz w:val="35"/>
          <w:szCs w:val="35"/>
        </w:rPr>
        <w:t>日期:</w:t>
      </w:r>
      <w:r>
        <w:rPr>
          <w:spacing w:val="9"/>
          <w:sz w:val="35"/>
          <w:szCs w:val="35"/>
        </w:rPr>
        <w:t xml:space="preserve">    </w:t>
      </w:r>
      <w:r>
        <w:rPr>
          <w:spacing w:val="-12"/>
          <w:sz w:val="35"/>
          <w:szCs w:val="35"/>
        </w:rPr>
        <w:t>年</w:t>
      </w:r>
      <w:r>
        <w:rPr>
          <w:spacing w:val="13"/>
          <w:sz w:val="35"/>
          <w:szCs w:val="35"/>
        </w:rPr>
        <w:t xml:space="preserve">   </w:t>
      </w:r>
      <w:r>
        <w:rPr>
          <w:spacing w:val="-12"/>
          <w:sz w:val="35"/>
          <w:szCs w:val="35"/>
        </w:rPr>
        <w:t>月</w:t>
      </w:r>
      <w:r>
        <w:rPr>
          <w:spacing w:val="30"/>
          <w:sz w:val="35"/>
          <w:szCs w:val="35"/>
        </w:rPr>
        <w:t xml:space="preserve">   </w:t>
      </w:r>
      <w:r>
        <w:rPr>
          <w:spacing w:val="-12"/>
          <w:sz w:val="35"/>
          <w:szCs w:val="35"/>
        </w:rPr>
        <w:t>日</w:t>
      </w:r>
    </w:p>
    <w:p w14:paraId="7CB263C3">
      <w:pPr>
        <w:spacing w:line="225" w:lineRule="auto"/>
        <w:rPr>
          <w:sz w:val="35"/>
          <w:szCs w:val="35"/>
        </w:rPr>
        <w:sectPr>
          <w:footerReference r:id="rId11" w:type="default"/>
          <w:pgSz w:w="11910" w:h="16840"/>
          <w:pgMar w:top="1431" w:right="1786" w:bottom="1307" w:left="1786" w:header="0" w:footer="1145" w:gutter="0"/>
          <w:pgNumType w:fmt="decimal"/>
          <w:cols w:space="720" w:num="1"/>
        </w:sectPr>
      </w:pPr>
    </w:p>
    <w:p w14:paraId="3D54F743">
      <w:pPr>
        <w:pStyle w:val="2"/>
        <w:spacing w:before="201" w:line="225" w:lineRule="auto"/>
        <w:ind w:left="3949"/>
        <w:rPr>
          <w:sz w:val="35"/>
          <w:szCs w:val="35"/>
        </w:rPr>
      </w:pPr>
      <w:r>
        <w:rPr>
          <w:b/>
          <w:bCs/>
          <w:spacing w:val="1"/>
          <w:sz w:val="35"/>
          <w:szCs w:val="35"/>
        </w:rPr>
        <w:t>第</w:t>
      </w:r>
      <w:r>
        <w:rPr>
          <w:spacing w:val="10"/>
          <w:sz w:val="35"/>
          <w:szCs w:val="35"/>
        </w:rPr>
        <w:t xml:space="preserve">    </w:t>
      </w:r>
      <w:r>
        <w:rPr>
          <w:b/>
          <w:bCs/>
          <w:spacing w:val="1"/>
          <w:sz w:val="35"/>
          <w:szCs w:val="35"/>
        </w:rPr>
        <w:t>标段合同</w:t>
      </w:r>
    </w:p>
    <w:p w14:paraId="4771CE0C">
      <w:pPr>
        <w:spacing w:line="262" w:lineRule="auto"/>
        <w:rPr>
          <w:rFonts w:ascii="Arial"/>
          <w:sz w:val="21"/>
        </w:rPr>
      </w:pPr>
    </w:p>
    <w:p w14:paraId="5BFE68E9">
      <w:pPr>
        <w:spacing w:line="262" w:lineRule="auto"/>
        <w:rPr>
          <w:rFonts w:ascii="Arial"/>
          <w:sz w:val="21"/>
        </w:rPr>
      </w:pPr>
    </w:p>
    <w:p w14:paraId="56CE65E2">
      <w:pPr>
        <w:spacing w:line="262" w:lineRule="auto"/>
        <w:rPr>
          <w:rFonts w:ascii="Arial"/>
          <w:sz w:val="21"/>
        </w:rPr>
      </w:pPr>
    </w:p>
    <w:p w14:paraId="7BA712C3">
      <w:pPr>
        <w:spacing w:line="262" w:lineRule="auto"/>
        <w:rPr>
          <w:rFonts w:ascii="Arial"/>
          <w:sz w:val="21"/>
        </w:rPr>
      </w:pPr>
    </w:p>
    <w:p w14:paraId="646257DC">
      <w:pPr>
        <w:spacing w:line="262" w:lineRule="auto"/>
        <w:rPr>
          <w:rFonts w:ascii="Arial"/>
          <w:sz w:val="21"/>
        </w:rPr>
      </w:pPr>
    </w:p>
    <w:p w14:paraId="2299B500">
      <w:pPr>
        <w:spacing w:line="263" w:lineRule="auto"/>
        <w:rPr>
          <w:rFonts w:ascii="Arial"/>
          <w:sz w:val="21"/>
        </w:rPr>
      </w:pPr>
    </w:p>
    <w:p w14:paraId="44894337">
      <w:pPr>
        <w:pStyle w:val="2"/>
        <w:spacing w:before="78" w:line="219" w:lineRule="auto"/>
        <w:ind w:left="30"/>
        <w:rPr>
          <w:sz w:val="24"/>
          <w:szCs w:val="24"/>
        </w:rPr>
      </w:pPr>
      <w:r>
        <w:rPr>
          <w:spacing w:val="-4"/>
          <w:sz w:val="24"/>
          <w:szCs w:val="24"/>
        </w:rPr>
        <w:t>甲方:</w:t>
      </w:r>
    </w:p>
    <w:p w14:paraId="53E04013">
      <w:pPr>
        <w:pStyle w:val="2"/>
        <w:spacing w:before="68" w:line="221" w:lineRule="auto"/>
        <w:ind w:left="22"/>
        <w:rPr>
          <w:sz w:val="24"/>
          <w:szCs w:val="24"/>
        </w:rPr>
      </w:pPr>
      <w:r>
        <w:rPr>
          <w:spacing w:val="4"/>
          <w:sz w:val="24"/>
          <w:szCs w:val="24"/>
        </w:rPr>
        <w:t>乙方:</w:t>
      </w:r>
    </w:p>
    <w:p w14:paraId="4B429548">
      <w:pPr>
        <w:pStyle w:val="2"/>
        <w:spacing w:before="229" w:line="431" w:lineRule="auto"/>
        <w:ind w:firstLine="480"/>
        <w:jc w:val="both"/>
        <w:rPr>
          <w:sz w:val="24"/>
          <w:szCs w:val="24"/>
        </w:rPr>
      </w:pPr>
      <w:r>
        <w:rPr>
          <w:spacing w:val="2"/>
          <w:sz w:val="24"/>
          <w:szCs w:val="24"/>
        </w:rPr>
        <w:t>依照《中华人民共和国政府采购法》《中华人民共和国合同法》及其他有关法律、行政法规，</w:t>
      </w:r>
      <w:r>
        <w:rPr>
          <w:spacing w:val="-2"/>
          <w:sz w:val="24"/>
          <w:szCs w:val="24"/>
        </w:rPr>
        <w:t>甲方对</w:t>
      </w:r>
      <w:r>
        <w:rPr>
          <w:rFonts w:hint="eastAsia"/>
          <w:spacing w:val="-2"/>
          <w:sz w:val="24"/>
          <w:szCs w:val="24"/>
          <w:u w:val="single"/>
          <w:lang w:val="en-US" w:eastAsia="zh-CN"/>
        </w:rPr>
        <w:t xml:space="preserve">                                  </w:t>
      </w:r>
      <w:r>
        <w:rPr>
          <w:spacing w:val="-2"/>
          <w:sz w:val="24"/>
          <w:szCs w:val="24"/>
        </w:rPr>
        <w:t>进行了采购，经专家评审，乙方为该</w:t>
      </w:r>
      <w:r>
        <w:rPr>
          <w:spacing w:val="-1"/>
          <w:sz w:val="24"/>
          <w:szCs w:val="24"/>
        </w:rPr>
        <w:t>项目第   标段供应商。为了保护甲乙双方的合法权益，遵循平等、自愿、公平和诚信的原则，经双方协商，签订本合同，并共同遵守。</w:t>
      </w:r>
    </w:p>
    <w:p w14:paraId="322401B3">
      <w:pPr>
        <w:pStyle w:val="2"/>
        <w:spacing w:line="219" w:lineRule="auto"/>
        <w:ind w:left="4307"/>
        <w:rPr>
          <w:sz w:val="24"/>
          <w:szCs w:val="24"/>
        </w:rPr>
      </w:pPr>
      <w:r>
        <w:rPr>
          <w:b/>
          <w:bCs/>
          <w:spacing w:val="-3"/>
          <w:sz w:val="24"/>
          <w:szCs w:val="24"/>
        </w:rPr>
        <w:t>第一条</w:t>
      </w:r>
      <w:r>
        <w:rPr>
          <w:spacing w:val="-3"/>
          <w:sz w:val="24"/>
          <w:szCs w:val="24"/>
        </w:rPr>
        <w:t xml:space="preserve"> </w:t>
      </w:r>
      <w:r>
        <w:rPr>
          <w:b/>
          <w:bCs/>
          <w:spacing w:val="-3"/>
          <w:sz w:val="24"/>
          <w:szCs w:val="24"/>
        </w:rPr>
        <w:t>项目内容</w:t>
      </w:r>
    </w:p>
    <w:p w14:paraId="23E9B0E0">
      <w:pPr>
        <w:spacing w:line="32" w:lineRule="exact"/>
      </w:pPr>
    </w:p>
    <w:tbl>
      <w:tblPr>
        <w:tblStyle w:val="8"/>
        <w:tblW w:w="9554" w:type="dxa"/>
        <w:tblInd w:w="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46"/>
        <w:gridCol w:w="2006"/>
        <w:gridCol w:w="1599"/>
        <w:gridCol w:w="1549"/>
        <w:gridCol w:w="1554"/>
      </w:tblGrid>
      <w:tr w14:paraId="1137E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2846" w:type="dxa"/>
            <w:vAlign w:val="top"/>
          </w:tcPr>
          <w:p w14:paraId="2D7B98C6">
            <w:pPr>
              <w:pStyle w:val="9"/>
              <w:spacing w:before="313" w:line="219" w:lineRule="auto"/>
              <w:ind w:left="946"/>
            </w:pPr>
            <w:r>
              <w:rPr>
                <w:b/>
                <w:bCs/>
                <w:spacing w:val="-5"/>
              </w:rPr>
              <w:t>采购内容</w:t>
            </w:r>
          </w:p>
        </w:tc>
        <w:tc>
          <w:tcPr>
            <w:tcW w:w="2006" w:type="dxa"/>
            <w:vAlign w:val="top"/>
          </w:tcPr>
          <w:p w14:paraId="33835E62">
            <w:pPr>
              <w:pStyle w:val="9"/>
              <w:spacing w:before="158" w:line="242" w:lineRule="auto"/>
              <w:ind w:left="767" w:right="762" w:firstLine="7"/>
            </w:pPr>
            <w:r>
              <w:rPr>
                <w:b/>
                <w:bCs/>
                <w:spacing w:val="-11"/>
              </w:rPr>
              <w:t>飞防</w:t>
            </w:r>
            <w:r>
              <w:rPr>
                <w:b/>
                <w:bCs/>
                <w:spacing w:val="-8"/>
              </w:rPr>
              <w:t>地点</w:t>
            </w:r>
          </w:p>
        </w:tc>
        <w:tc>
          <w:tcPr>
            <w:tcW w:w="1599" w:type="dxa"/>
            <w:vAlign w:val="top"/>
          </w:tcPr>
          <w:p w14:paraId="63EA5F03">
            <w:pPr>
              <w:pStyle w:val="9"/>
              <w:spacing w:before="156" w:line="241" w:lineRule="auto"/>
              <w:ind w:left="605" w:right="316" w:hanging="274"/>
            </w:pPr>
            <w:r>
              <w:rPr>
                <w:b/>
                <w:bCs/>
                <w:spacing w:val="-7"/>
              </w:rPr>
              <w:t>飞防面积</w:t>
            </w:r>
            <w:r>
              <w:rPr>
                <w:b/>
                <w:bCs/>
                <w:spacing w:val="-19"/>
              </w:rPr>
              <w:t>(亩)</w:t>
            </w:r>
          </w:p>
        </w:tc>
        <w:tc>
          <w:tcPr>
            <w:tcW w:w="1549" w:type="dxa"/>
            <w:vAlign w:val="top"/>
          </w:tcPr>
          <w:p w14:paraId="5282649F">
            <w:pPr>
              <w:pStyle w:val="9"/>
              <w:spacing w:before="156" w:line="241" w:lineRule="auto"/>
              <w:ind w:left="584" w:right="408" w:hanging="162"/>
            </w:pPr>
            <w:r>
              <w:rPr>
                <w:b/>
                <w:bCs/>
                <w:spacing w:val="-5"/>
              </w:rPr>
              <w:t>亩单价</w:t>
            </w:r>
            <w:r>
              <w:rPr>
                <w:b/>
                <w:bCs/>
                <w:spacing w:val="-20"/>
              </w:rPr>
              <w:t>(元)</w:t>
            </w:r>
          </w:p>
        </w:tc>
        <w:tc>
          <w:tcPr>
            <w:tcW w:w="1554" w:type="dxa"/>
            <w:vAlign w:val="top"/>
          </w:tcPr>
          <w:p w14:paraId="3B7A56B6">
            <w:pPr>
              <w:pStyle w:val="9"/>
              <w:spacing w:before="156" w:line="241" w:lineRule="auto"/>
              <w:ind w:left="582" w:right="417" w:hanging="155"/>
            </w:pPr>
            <w:r>
              <w:rPr>
                <w:b/>
                <w:bCs/>
                <w:spacing w:val="-8"/>
              </w:rPr>
              <w:t>总金额</w:t>
            </w:r>
            <w:r>
              <w:rPr>
                <w:b/>
                <w:bCs/>
                <w:spacing w:val="-19"/>
              </w:rPr>
              <w:t>(元)</w:t>
            </w:r>
          </w:p>
        </w:tc>
      </w:tr>
      <w:tr w14:paraId="701F9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1" w:hRule="atLeast"/>
        </w:trPr>
        <w:tc>
          <w:tcPr>
            <w:tcW w:w="2846" w:type="dxa"/>
            <w:vAlign w:val="top"/>
          </w:tcPr>
          <w:p w14:paraId="7ABD2FD7">
            <w:pPr>
              <w:rPr>
                <w:rFonts w:ascii="Arial"/>
                <w:sz w:val="21"/>
              </w:rPr>
            </w:pPr>
          </w:p>
        </w:tc>
        <w:tc>
          <w:tcPr>
            <w:tcW w:w="2006" w:type="dxa"/>
            <w:vAlign w:val="top"/>
          </w:tcPr>
          <w:p w14:paraId="486C46CC">
            <w:pPr>
              <w:rPr>
                <w:rFonts w:ascii="Arial"/>
                <w:sz w:val="21"/>
              </w:rPr>
            </w:pPr>
          </w:p>
        </w:tc>
        <w:tc>
          <w:tcPr>
            <w:tcW w:w="1599" w:type="dxa"/>
            <w:vAlign w:val="top"/>
          </w:tcPr>
          <w:p w14:paraId="7327742D">
            <w:pPr>
              <w:rPr>
                <w:rFonts w:ascii="Arial"/>
                <w:sz w:val="21"/>
              </w:rPr>
            </w:pPr>
          </w:p>
        </w:tc>
        <w:tc>
          <w:tcPr>
            <w:tcW w:w="1549" w:type="dxa"/>
            <w:vAlign w:val="top"/>
          </w:tcPr>
          <w:p w14:paraId="74197BDD">
            <w:pPr>
              <w:rPr>
                <w:rFonts w:ascii="Arial"/>
                <w:sz w:val="21"/>
              </w:rPr>
            </w:pPr>
          </w:p>
        </w:tc>
        <w:tc>
          <w:tcPr>
            <w:tcW w:w="1554" w:type="dxa"/>
            <w:vAlign w:val="top"/>
          </w:tcPr>
          <w:p w14:paraId="63AA2311">
            <w:pPr>
              <w:rPr>
                <w:rFonts w:ascii="Arial"/>
                <w:sz w:val="21"/>
              </w:rPr>
            </w:pPr>
          </w:p>
        </w:tc>
      </w:tr>
    </w:tbl>
    <w:p w14:paraId="061F2AA5">
      <w:pPr>
        <w:spacing w:line="473" w:lineRule="auto"/>
        <w:rPr>
          <w:rFonts w:ascii="Arial"/>
          <w:sz w:val="21"/>
        </w:rPr>
      </w:pPr>
    </w:p>
    <w:p w14:paraId="7A954233">
      <w:pPr>
        <w:pStyle w:val="2"/>
        <w:spacing w:before="78" w:line="360" w:lineRule="auto"/>
        <w:ind w:left="30"/>
        <w:rPr>
          <w:spacing w:val="-4"/>
          <w:sz w:val="24"/>
          <w:szCs w:val="24"/>
        </w:rPr>
      </w:pPr>
      <w:r>
        <w:rPr>
          <w:spacing w:val="-4"/>
          <w:sz w:val="24"/>
          <w:szCs w:val="24"/>
        </w:rPr>
        <w:t>1.1 技术要求：</w:t>
      </w:r>
    </w:p>
    <w:p w14:paraId="356930D2">
      <w:pPr>
        <w:pStyle w:val="2"/>
        <w:spacing w:before="78" w:line="360" w:lineRule="auto"/>
        <w:ind w:left="30"/>
        <w:rPr>
          <w:spacing w:val="-4"/>
          <w:sz w:val="24"/>
          <w:szCs w:val="24"/>
        </w:rPr>
      </w:pPr>
      <w:r>
        <w:rPr>
          <w:spacing w:val="-4"/>
          <w:sz w:val="24"/>
          <w:szCs w:val="24"/>
        </w:rPr>
        <w:t>1.2 作业地点及面积要求：</w:t>
      </w:r>
    </w:p>
    <w:p w14:paraId="5F4BA8F8">
      <w:pPr>
        <w:pStyle w:val="2"/>
        <w:spacing w:before="78" w:line="360" w:lineRule="auto"/>
        <w:ind w:left="30"/>
        <w:rPr>
          <w:spacing w:val="-4"/>
          <w:sz w:val="24"/>
          <w:szCs w:val="24"/>
        </w:rPr>
      </w:pPr>
      <w:r>
        <w:rPr>
          <w:spacing w:val="-4"/>
          <w:sz w:val="24"/>
          <w:szCs w:val="24"/>
        </w:rPr>
        <w:t>1.3 单价及总金额：</w:t>
      </w:r>
    </w:p>
    <w:p w14:paraId="5897BBD3">
      <w:pPr>
        <w:pStyle w:val="2"/>
        <w:spacing w:before="276" w:line="219" w:lineRule="auto"/>
        <w:ind w:left="4307"/>
        <w:rPr>
          <w:sz w:val="24"/>
          <w:szCs w:val="24"/>
        </w:rPr>
      </w:pPr>
      <w:r>
        <w:rPr>
          <w:b/>
          <w:bCs/>
          <w:spacing w:val="-3"/>
          <w:sz w:val="24"/>
          <w:szCs w:val="24"/>
        </w:rPr>
        <w:t>第二条</w:t>
      </w:r>
      <w:r>
        <w:rPr>
          <w:spacing w:val="-3"/>
          <w:sz w:val="24"/>
          <w:szCs w:val="24"/>
        </w:rPr>
        <w:t xml:space="preserve"> </w:t>
      </w:r>
      <w:r>
        <w:rPr>
          <w:b/>
          <w:bCs/>
          <w:spacing w:val="-3"/>
          <w:sz w:val="24"/>
          <w:szCs w:val="24"/>
        </w:rPr>
        <w:t>质量要求</w:t>
      </w:r>
    </w:p>
    <w:p w14:paraId="6587FD56">
      <w:pPr>
        <w:pStyle w:val="2"/>
        <w:spacing w:before="78" w:line="360" w:lineRule="auto"/>
        <w:ind w:left="30"/>
        <w:rPr>
          <w:spacing w:val="-4"/>
          <w:sz w:val="24"/>
          <w:szCs w:val="24"/>
        </w:rPr>
      </w:pPr>
      <w:r>
        <w:rPr>
          <w:spacing w:val="-4"/>
          <w:sz w:val="24"/>
          <w:szCs w:val="24"/>
        </w:rPr>
        <w:t>2.1 药肥质量要求：</w:t>
      </w:r>
    </w:p>
    <w:p w14:paraId="79CDE86F">
      <w:pPr>
        <w:pStyle w:val="2"/>
        <w:spacing w:before="78" w:line="360" w:lineRule="auto"/>
        <w:ind w:left="30"/>
        <w:rPr>
          <w:spacing w:val="-4"/>
          <w:sz w:val="24"/>
          <w:szCs w:val="24"/>
        </w:rPr>
      </w:pPr>
      <w:r>
        <w:rPr>
          <w:spacing w:val="-4"/>
          <w:sz w:val="24"/>
          <w:szCs w:val="24"/>
        </w:rPr>
        <w:t>2.2 作业质量要求：</w:t>
      </w:r>
    </w:p>
    <w:p w14:paraId="386E7AEE">
      <w:pPr>
        <w:pStyle w:val="2"/>
        <w:spacing w:before="78" w:line="360" w:lineRule="auto"/>
        <w:ind w:left="30"/>
        <w:rPr>
          <w:spacing w:val="-4"/>
          <w:sz w:val="24"/>
          <w:szCs w:val="24"/>
        </w:rPr>
        <w:sectPr>
          <w:footerReference r:id="rId12" w:type="default"/>
          <w:pgSz w:w="11910" w:h="16840"/>
          <w:pgMar w:top="1431" w:right="754" w:bottom="1307" w:left="742" w:header="0" w:footer="1144" w:gutter="0"/>
          <w:pgNumType w:fmt="decimal"/>
          <w:cols w:space="720" w:num="1"/>
        </w:sectPr>
      </w:pPr>
    </w:p>
    <w:p w14:paraId="72B7DEA6">
      <w:pPr>
        <w:spacing w:line="311" w:lineRule="auto"/>
        <w:rPr>
          <w:rFonts w:ascii="Arial"/>
          <w:sz w:val="21"/>
        </w:rPr>
      </w:pPr>
    </w:p>
    <w:p w14:paraId="2A09D067">
      <w:pPr>
        <w:pStyle w:val="2"/>
        <w:spacing w:before="78" w:line="219" w:lineRule="auto"/>
        <w:ind w:left="4188"/>
        <w:rPr>
          <w:sz w:val="24"/>
          <w:szCs w:val="24"/>
        </w:rPr>
      </w:pPr>
      <w:r>
        <w:rPr>
          <w:b/>
          <w:bCs/>
          <w:spacing w:val="-6"/>
          <w:sz w:val="24"/>
          <w:szCs w:val="24"/>
        </w:rPr>
        <w:t>第三条</w:t>
      </w:r>
      <w:r>
        <w:rPr>
          <w:spacing w:val="24"/>
          <w:sz w:val="24"/>
          <w:szCs w:val="24"/>
        </w:rPr>
        <w:t xml:space="preserve"> </w:t>
      </w:r>
      <w:r>
        <w:rPr>
          <w:b/>
          <w:bCs/>
          <w:spacing w:val="-6"/>
          <w:sz w:val="24"/>
          <w:szCs w:val="24"/>
        </w:rPr>
        <w:t>责任与义务</w:t>
      </w:r>
    </w:p>
    <w:p w14:paraId="66F4EE8B">
      <w:pPr>
        <w:pStyle w:val="2"/>
        <w:spacing w:before="78" w:line="360" w:lineRule="auto"/>
        <w:ind w:left="30"/>
        <w:rPr>
          <w:spacing w:val="-4"/>
          <w:sz w:val="24"/>
          <w:szCs w:val="24"/>
        </w:rPr>
      </w:pPr>
      <w:r>
        <w:rPr>
          <w:spacing w:val="-4"/>
          <w:sz w:val="24"/>
          <w:szCs w:val="24"/>
        </w:rPr>
        <w:t>3.1 对乙方要求</w:t>
      </w:r>
    </w:p>
    <w:p w14:paraId="33442B5F">
      <w:pPr>
        <w:pStyle w:val="2"/>
        <w:spacing w:before="78" w:line="360" w:lineRule="auto"/>
        <w:ind w:left="30"/>
        <w:rPr>
          <w:spacing w:val="-4"/>
          <w:sz w:val="24"/>
          <w:szCs w:val="24"/>
        </w:rPr>
      </w:pPr>
      <w:r>
        <w:rPr>
          <w:spacing w:val="-4"/>
          <w:sz w:val="24"/>
          <w:szCs w:val="24"/>
        </w:rPr>
        <w:t>3.1.1 与县、乡、村有关负责人进行工作对接，掌握渍涝灾害区、青储种植区、特种种养殖区(如养蚕区、蜂场、鱼塘、虾蟹、鸡鸭鹅猪牛等)等禁飞区，做好高速、高压、高铁等避让区避让，在禁飞区和避让区开展作业所引起的一切纠纷和经济损失由乙方自行承担。 自觉接受县、乡、村监督人员监督，无监督人员确认的作业无效。</w:t>
      </w:r>
    </w:p>
    <w:p w14:paraId="7232AB96">
      <w:pPr>
        <w:pStyle w:val="2"/>
        <w:spacing w:before="78" w:line="360" w:lineRule="auto"/>
        <w:ind w:left="30"/>
        <w:rPr>
          <w:spacing w:val="-4"/>
          <w:sz w:val="24"/>
          <w:szCs w:val="24"/>
        </w:rPr>
      </w:pPr>
      <w:r>
        <w:rPr>
          <w:spacing w:val="-4"/>
          <w:sz w:val="24"/>
          <w:szCs w:val="24"/>
        </w:rPr>
        <w:t>3.1.2 做好机手培训、机械检修、安全教育、安全培训等准备工作，严格飞防操作程序，做好飞防调试，做好监管对接。要严格按照药肥配伍完成药剂稀释，喷洒要均匀，密切关注天气变化，如遇不适宜天气或特殊情况无法作业的，要及时和甲方沟通协商，及时调整飞行时间，因施药不当、超出作业范围、窗口期防治不及时或其他原因造成防控效果不理想，病虫危害发生损失或造成药害的，由乙方负责赔偿。</w:t>
      </w:r>
    </w:p>
    <w:p w14:paraId="68216E64">
      <w:pPr>
        <w:pStyle w:val="2"/>
        <w:spacing w:before="78" w:line="360" w:lineRule="auto"/>
        <w:ind w:left="30"/>
        <w:rPr>
          <w:spacing w:val="-4"/>
          <w:sz w:val="24"/>
          <w:szCs w:val="24"/>
        </w:rPr>
      </w:pPr>
      <w:r>
        <w:rPr>
          <w:spacing w:val="-4"/>
          <w:sz w:val="24"/>
          <w:szCs w:val="24"/>
        </w:rPr>
        <w:t>3.1.3 飞防过程中及时劝离无关人员，严防机械伤人事故发生，乙方对作业过程中的农机、人员、作物、电缆、高压、高铁等安全负全责。</w:t>
      </w:r>
    </w:p>
    <w:p w14:paraId="1CB60614">
      <w:pPr>
        <w:pStyle w:val="2"/>
        <w:spacing w:before="78" w:line="360" w:lineRule="auto"/>
        <w:ind w:left="30"/>
        <w:rPr>
          <w:spacing w:val="-4"/>
          <w:sz w:val="24"/>
          <w:szCs w:val="24"/>
        </w:rPr>
      </w:pPr>
      <w:r>
        <w:rPr>
          <w:spacing w:val="-4"/>
          <w:sz w:val="24"/>
          <w:szCs w:val="24"/>
        </w:rPr>
        <w:t>3.1.4 一个行政村作业结束后现场签认</w:t>
      </w:r>
      <w:r>
        <w:rPr>
          <w:rFonts w:hint="eastAsia"/>
          <w:spacing w:val="-4"/>
          <w:sz w:val="24"/>
          <w:szCs w:val="24"/>
          <w:lang w:eastAsia="zh-CN"/>
        </w:rPr>
        <w:t>夏邑</w:t>
      </w:r>
      <w:r>
        <w:rPr>
          <w:spacing w:val="-4"/>
          <w:sz w:val="24"/>
          <w:szCs w:val="24"/>
        </w:rPr>
        <w:t>县农业农村局</w:t>
      </w:r>
      <w:r>
        <w:rPr>
          <w:rFonts w:hint="eastAsia"/>
          <w:spacing w:val="-4"/>
          <w:sz w:val="24"/>
          <w:szCs w:val="24"/>
          <w:lang w:eastAsia="zh-CN"/>
        </w:rPr>
        <w:t>夏邑</w:t>
      </w:r>
      <w:r>
        <w:rPr>
          <w:spacing w:val="-4"/>
          <w:sz w:val="24"/>
          <w:szCs w:val="24"/>
        </w:rPr>
        <w:t>县 2025 年秋粮病虫防治项目飞防作业确认单，一个乡镇实施作业完成后，填写</w:t>
      </w:r>
      <w:r>
        <w:rPr>
          <w:rFonts w:hint="eastAsia"/>
          <w:spacing w:val="-4"/>
          <w:sz w:val="24"/>
          <w:szCs w:val="24"/>
          <w:lang w:eastAsia="zh-CN"/>
        </w:rPr>
        <w:t>夏邑</w:t>
      </w:r>
      <w:r>
        <w:rPr>
          <w:spacing w:val="-4"/>
          <w:sz w:val="24"/>
          <w:szCs w:val="24"/>
        </w:rPr>
        <w:t>县农业农村局</w:t>
      </w:r>
      <w:r>
        <w:rPr>
          <w:rFonts w:hint="eastAsia"/>
          <w:spacing w:val="-4"/>
          <w:sz w:val="24"/>
          <w:szCs w:val="24"/>
          <w:lang w:eastAsia="zh-CN"/>
        </w:rPr>
        <w:t>夏邑</w:t>
      </w:r>
      <w:r>
        <w:rPr>
          <w:spacing w:val="-4"/>
          <w:sz w:val="24"/>
          <w:szCs w:val="24"/>
        </w:rPr>
        <w:t>县 2025 年秋粮病虫防治项目飞防作业乡镇汇总表，确认该乡总飞防面积。</w:t>
      </w:r>
    </w:p>
    <w:p w14:paraId="071389F8">
      <w:pPr>
        <w:pStyle w:val="2"/>
        <w:spacing w:before="78" w:line="360" w:lineRule="auto"/>
        <w:ind w:left="30"/>
        <w:rPr>
          <w:spacing w:val="-4"/>
          <w:sz w:val="24"/>
          <w:szCs w:val="24"/>
        </w:rPr>
      </w:pPr>
      <w:r>
        <w:rPr>
          <w:spacing w:val="-4"/>
          <w:sz w:val="24"/>
          <w:szCs w:val="24"/>
        </w:rPr>
        <w:t>3.1.5 项目结束后，提供作业监管报告，报告包括飞防时间、地点、作业轨迹、作业亩数、亩流量等相关作业参数等基本数据。</w:t>
      </w:r>
    </w:p>
    <w:p w14:paraId="47C1BD8D">
      <w:pPr>
        <w:pStyle w:val="2"/>
        <w:spacing w:before="78" w:line="360" w:lineRule="auto"/>
        <w:ind w:left="30"/>
        <w:rPr>
          <w:spacing w:val="-4"/>
          <w:sz w:val="24"/>
          <w:szCs w:val="24"/>
        </w:rPr>
      </w:pPr>
      <w:r>
        <w:rPr>
          <w:spacing w:val="-4"/>
          <w:sz w:val="24"/>
          <w:szCs w:val="24"/>
        </w:rPr>
        <w:t>3.2 对甲方要求</w:t>
      </w:r>
    </w:p>
    <w:p w14:paraId="54D33AA2">
      <w:pPr>
        <w:pStyle w:val="2"/>
        <w:spacing w:before="78" w:line="360" w:lineRule="auto"/>
        <w:ind w:left="30"/>
        <w:rPr>
          <w:spacing w:val="-4"/>
          <w:sz w:val="24"/>
          <w:szCs w:val="24"/>
        </w:rPr>
      </w:pPr>
      <w:r>
        <w:rPr>
          <w:spacing w:val="-4"/>
          <w:sz w:val="24"/>
          <w:szCs w:val="24"/>
        </w:rPr>
        <w:t>3.2.1 甲方同项目实施乡镇共同组织人员对乙方药肥进行数量清点核对，同时甲乙双方对乙方提供的每批次产品要共同抽样封存，样品一式两份，甲乙各保存一份，以防发生纠纷时备查。</w:t>
      </w:r>
    </w:p>
    <w:p w14:paraId="23332209">
      <w:pPr>
        <w:pStyle w:val="2"/>
        <w:spacing w:before="78" w:line="360" w:lineRule="auto"/>
        <w:ind w:left="30"/>
        <w:rPr>
          <w:spacing w:val="-4"/>
          <w:sz w:val="24"/>
          <w:szCs w:val="24"/>
        </w:rPr>
      </w:pPr>
      <w:r>
        <w:rPr>
          <w:spacing w:val="-4"/>
          <w:sz w:val="24"/>
          <w:szCs w:val="24"/>
        </w:rPr>
        <w:t>3.2.2 负责召开飞防工作会议，督促乡镇根据各村可开展飞防面积将相关药剂及时分发到村，协助乙方和乡村做好对接工作。</w:t>
      </w:r>
    </w:p>
    <w:p w14:paraId="09C4245E">
      <w:pPr>
        <w:pStyle w:val="2"/>
        <w:spacing w:before="78" w:line="360" w:lineRule="auto"/>
        <w:ind w:left="30"/>
        <w:rPr>
          <w:sz w:val="24"/>
          <w:szCs w:val="24"/>
        </w:rPr>
      </w:pPr>
      <w:r>
        <w:rPr>
          <w:spacing w:val="-4"/>
          <w:sz w:val="24"/>
          <w:szCs w:val="24"/>
        </w:rPr>
        <w:t>3.2.3 协助解决后勤问题。在药肥使用和飞防中，甲方负责技术指导、宣传培训等指导和后勤保障工作，协助机手顺利开展作业。</w:t>
      </w:r>
    </w:p>
    <w:p w14:paraId="31DAA2C4">
      <w:pPr>
        <w:pStyle w:val="2"/>
        <w:spacing w:before="78" w:line="219" w:lineRule="auto"/>
        <w:ind w:left="3945"/>
        <w:rPr>
          <w:sz w:val="24"/>
          <w:szCs w:val="24"/>
        </w:rPr>
      </w:pPr>
      <w:r>
        <w:rPr>
          <w:b/>
          <w:bCs/>
          <w:spacing w:val="-3"/>
          <w:sz w:val="24"/>
          <w:szCs w:val="24"/>
        </w:rPr>
        <w:t>第四条</w:t>
      </w:r>
      <w:r>
        <w:rPr>
          <w:spacing w:val="-3"/>
          <w:sz w:val="24"/>
          <w:szCs w:val="24"/>
        </w:rPr>
        <w:t xml:space="preserve"> </w:t>
      </w:r>
      <w:r>
        <w:rPr>
          <w:b/>
          <w:bCs/>
          <w:spacing w:val="-3"/>
          <w:sz w:val="24"/>
          <w:szCs w:val="24"/>
        </w:rPr>
        <w:t>违约责任及索赔</w:t>
      </w:r>
    </w:p>
    <w:p w14:paraId="336AF5D0">
      <w:pPr>
        <w:pStyle w:val="2"/>
        <w:spacing w:before="78" w:line="360" w:lineRule="auto"/>
        <w:ind w:left="30"/>
        <w:rPr>
          <w:spacing w:val="-4"/>
          <w:sz w:val="24"/>
          <w:szCs w:val="24"/>
        </w:rPr>
      </w:pPr>
      <w:r>
        <w:rPr>
          <w:spacing w:val="-4"/>
          <w:sz w:val="24"/>
          <w:szCs w:val="24"/>
        </w:rPr>
        <w:t>4.1 甲、乙双方在合同条款履行中发生的合同纠纷，按照《中华人民共和国合同法》的有关规定处理。</w:t>
      </w:r>
    </w:p>
    <w:p w14:paraId="7C2A0FB6">
      <w:pPr>
        <w:pStyle w:val="2"/>
        <w:spacing w:before="78" w:line="360" w:lineRule="auto"/>
        <w:ind w:left="30"/>
        <w:rPr>
          <w:spacing w:val="-4"/>
          <w:sz w:val="24"/>
          <w:szCs w:val="24"/>
        </w:rPr>
      </w:pPr>
      <w:r>
        <w:rPr>
          <w:spacing w:val="-4"/>
          <w:sz w:val="24"/>
          <w:szCs w:val="24"/>
        </w:rPr>
        <w:t>4.2 乙方未能按甲方要求按时服务的，从逾期之日起每日按本合同总价 2‰的数额向甲方支付违约金；逾期十天以上的，甲方有权终止合同，由此造成的经济损失由乙方承担。</w:t>
      </w:r>
    </w:p>
    <w:p w14:paraId="14B04C3B">
      <w:pPr>
        <w:pStyle w:val="2"/>
        <w:spacing w:before="78" w:line="360" w:lineRule="auto"/>
        <w:ind w:left="30"/>
        <w:rPr>
          <w:spacing w:val="-4"/>
          <w:sz w:val="24"/>
          <w:szCs w:val="24"/>
        </w:rPr>
      </w:pPr>
      <w:r>
        <w:rPr>
          <w:spacing w:val="-4"/>
          <w:sz w:val="24"/>
          <w:szCs w:val="24"/>
        </w:rPr>
        <w:t>4.3 乙方不按其服务承诺响应甲方服务请求的，乙方须向甲方支付合同总价2%的违约金。</w:t>
      </w:r>
    </w:p>
    <w:p w14:paraId="5796D8BA">
      <w:pPr>
        <w:pStyle w:val="2"/>
        <w:spacing w:before="78" w:line="360" w:lineRule="auto"/>
        <w:ind w:left="30"/>
        <w:rPr>
          <w:spacing w:val="-4"/>
          <w:sz w:val="24"/>
          <w:szCs w:val="24"/>
        </w:rPr>
      </w:pPr>
      <w:r>
        <w:rPr>
          <w:spacing w:val="-4"/>
          <w:sz w:val="24"/>
          <w:szCs w:val="24"/>
        </w:rPr>
        <w:t>4.4 甲方因技术指导失误造成减产损失由甲方负责。</w:t>
      </w:r>
    </w:p>
    <w:p w14:paraId="13786351">
      <w:pPr>
        <w:pStyle w:val="2"/>
        <w:spacing w:before="274" w:line="219" w:lineRule="auto"/>
        <w:ind w:left="4308"/>
        <w:rPr>
          <w:sz w:val="24"/>
          <w:szCs w:val="24"/>
        </w:rPr>
      </w:pPr>
      <w:r>
        <w:rPr>
          <w:b/>
          <w:bCs/>
          <w:spacing w:val="-3"/>
          <w:sz w:val="24"/>
          <w:szCs w:val="24"/>
        </w:rPr>
        <w:t>第五条</w:t>
      </w:r>
      <w:r>
        <w:rPr>
          <w:spacing w:val="-3"/>
          <w:sz w:val="24"/>
          <w:szCs w:val="24"/>
        </w:rPr>
        <w:t xml:space="preserve"> </w:t>
      </w:r>
      <w:r>
        <w:rPr>
          <w:b/>
          <w:bCs/>
          <w:spacing w:val="-3"/>
          <w:sz w:val="24"/>
          <w:szCs w:val="24"/>
        </w:rPr>
        <w:t>付款方式</w:t>
      </w:r>
    </w:p>
    <w:p w14:paraId="55E7BAEE">
      <w:pPr>
        <w:pStyle w:val="2"/>
        <w:spacing w:before="1" w:line="219" w:lineRule="auto"/>
        <w:ind w:left="4308"/>
        <w:rPr>
          <w:b/>
          <w:bCs/>
          <w:spacing w:val="-3"/>
          <w:sz w:val="24"/>
          <w:szCs w:val="24"/>
        </w:rPr>
      </w:pPr>
    </w:p>
    <w:p w14:paraId="22F6E9BF">
      <w:pPr>
        <w:pStyle w:val="2"/>
        <w:spacing w:before="1" w:line="219" w:lineRule="auto"/>
        <w:ind w:left="4308"/>
        <w:rPr>
          <w:b/>
          <w:bCs/>
          <w:spacing w:val="-3"/>
          <w:sz w:val="24"/>
          <w:szCs w:val="24"/>
        </w:rPr>
      </w:pPr>
    </w:p>
    <w:p w14:paraId="5B962B2B">
      <w:pPr>
        <w:pStyle w:val="2"/>
        <w:spacing w:before="1" w:line="219" w:lineRule="auto"/>
        <w:rPr>
          <w:b/>
          <w:bCs/>
          <w:spacing w:val="-3"/>
          <w:sz w:val="24"/>
          <w:szCs w:val="24"/>
        </w:rPr>
      </w:pPr>
    </w:p>
    <w:p w14:paraId="6F8C3C6B">
      <w:pPr>
        <w:pStyle w:val="2"/>
        <w:spacing w:before="1" w:line="219" w:lineRule="auto"/>
        <w:ind w:left="4308"/>
        <w:rPr>
          <w:b/>
          <w:bCs/>
          <w:spacing w:val="-3"/>
          <w:sz w:val="24"/>
          <w:szCs w:val="24"/>
        </w:rPr>
      </w:pPr>
    </w:p>
    <w:p w14:paraId="4092421A">
      <w:pPr>
        <w:pStyle w:val="2"/>
        <w:spacing w:before="1" w:line="219" w:lineRule="auto"/>
        <w:ind w:left="4308"/>
        <w:rPr>
          <w:sz w:val="24"/>
          <w:szCs w:val="24"/>
        </w:rPr>
      </w:pPr>
      <w:r>
        <w:rPr>
          <w:b/>
          <w:bCs/>
          <w:spacing w:val="-3"/>
          <w:sz w:val="24"/>
          <w:szCs w:val="24"/>
        </w:rPr>
        <w:t>第六条</w:t>
      </w:r>
      <w:r>
        <w:rPr>
          <w:spacing w:val="-3"/>
          <w:sz w:val="24"/>
          <w:szCs w:val="24"/>
        </w:rPr>
        <w:t xml:space="preserve"> </w:t>
      </w:r>
      <w:r>
        <w:rPr>
          <w:b/>
          <w:bCs/>
          <w:spacing w:val="-3"/>
          <w:sz w:val="24"/>
          <w:szCs w:val="24"/>
        </w:rPr>
        <w:t>其他事项</w:t>
      </w:r>
    </w:p>
    <w:p w14:paraId="04DEA0CD">
      <w:pPr>
        <w:pStyle w:val="2"/>
        <w:spacing w:before="78" w:line="360" w:lineRule="auto"/>
        <w:ind w:left="30"/>
        <w:rPr>
          <w:spacing w:val="-4"/>
          <w:sz w:val="24"/>
          <w:szCs w:val="24"/>
        </w:rPr>
      </w:pPr>
      <w:r>
        <w:rPr>
          <w:spacing w:val="-4"/>
          <w:sz w:val="24"/>
          <w:szCs w:val="24"/>
        </w:rPr>
        <w:t>6.1 在合同履行过程中发生争议，甲乙双方本着友好平等的原则协商解决，协商不成的可向甲方所在地人民法院提起诉讼。</w:t>
      </w:r>
    </w:p>
    <w:p w14:paraId="1C73A746">
      <w:pPr>
        <w:pStyle w:val="2"/>
        <w:spacing w:before="78" w:line="360" w:lineRule="auto"/>
        <w:ind w:left="30"/>
        <w:rPr>
          <w:spacing w:val="-4"/>
          <w:sz w:val="24"/>
          <w:szCs w:val="24"/>
        </w:rPr>
      </w:pPr>
      <w:r>
        <w:rPr>
          <w:spacing w:val="-4"/>
          <w:sz w:val="24"/>
          <w:szCs w:val="24"/>
        </w:rPr>
        <w:t>6.2 合同有效期间发生的其他未尽事宜，由甲乙双方协商并制定补充协议，补充协议与本合同具有相同法律效力。</w:t>
      </w:r>
    </w:p>
    <w:p w14:paraId="413FBBDC">
      <w:pPr>
        <w:pStyle w:val="2"/>
        <w:spacing w:before="277" w:line="219" w:lineRule="auto"/>
        <w:ind w:left="4308"/>
        <w:rPr>
          <w:sz w:val="24"/>
          <w:szCs w:val="24"/>
        </w:rPr>
      </w:pPr>
      <w:r>
        <w:rPr>
          <w:b/>
          <w:bCs/>
          <w:spacing w:val="-3"/>
          <w:sz w:val="24"/>
          <w:szCs w:val="24"/>
        </w:rPr>
        <w:t>第七条</w:t>
      </w:r>
      <w:r>
        <w:rPr>
          <w:spacing w:val="-3"/>
          <w:sz w:val="24"/>
          <w:szCs w:val="24"/>
        </w:rPr>
        <w:t xml:space="preserve"> </w:t>
      </w:r>
      <w:r>
        <w:rPr>
          <w:b/>
          <w:bCs/>
          <w:spacing w:val="-3"/>
          <w:sz w:val="24"/>
          <w:szCs w:val="24"/>
        </w:rPr>
        <w:t>合同生效</w:t>
      </w:r>
    </w:p>
    <w:p w14:paraId="51E77C1C">
      <w:pPr>
        <w:pStyle w:val="2"/>
        <w:spacing w:before="78" w:line="360" w:lineRule="auto"/>
        <w:ind w:left="30"/>
        <w:rPr>
          <w:spacing w:val="-4"/>
          <w:sz w:val="24"/>
          <w:szCs w:val="24"/>
        </w:rPr>
      </w:pPr>
      <w:r>
        <w:rPr>
          <w:spacing w:val="-4"/>
          <w:sz w:val="24"/>
          <w:szCs w:val="24"/>
        </w:rPr>
        <w:t>本合同经甲乙双方法人代表或授权代理人签字盖章后生效。合同一式 4 份，甲方 2 份，乙方和财政部门各执 1 份。</w:t>
      </w:r>
    </w:p>
    <w:p w14:paraId="06608484">
      <w:pPr>
        <w:pStyle w:val="2"/>
        <w:spacing w:before="78" w:line="360" w:lineRule="auto"/>
        <w:ind w:left="30"/>
        <w:rPr>
          <w:spacing w:val="-4"/>
          <w:sz w:val="24"/>
          <w:szCs w:val="24"/>
        </w:rPr>
      </w:pPr>
      <w:r>
        <w:rPr>
          <w:spacing w:val="-4"/>
          <w:sz w:val="24"/>
          <w:szCs w:val="24"/>
        </w:rPr>
        <w:t>甲方（公章）：</w:t>
      </w:r>
    </w:p>
    <w:p w14:paraId="7DAFEF73">
      <w:pPr>
        <w:pStyle w:val="2"/>
        <w:spacing w:before="78" w:line="360" w:lineRule="auto"/>
        <w:ind w:left="30"/>
        <w:rPr>
          <w:spacing w:val="-4"/>
          <w:sz w:val="24"/>
          <w:szCs w:val="24"/>
        </w:rPr>
      </w:pPr>
      <w:r>
        <w:rPr>
          <w:spacing w:val="-4"/>
          <w:sz w:val="24"/>
          <w:szCs w:val="24"/>
        </w:rPr>
        <w:t>法人代表(授权代理人)：</w:t>
      </w:r>
    </w:p>
    <w:p w14:paraId="72EB412D">
      <w:pPr>
        <w:pStyle w:val="2"/>
        <w:spacing w:before="78" w:line="360" w:lineRule="auto"/>
        <w:ind w:left="30"/>
        <w:rPr>
          <w:spacing w:val="-4"/>
          <w:sz w:val="24"/>
          <w:szCs w:val="24"/>
        </w:rPr>
      </w:pPr>
      <w:r>
        <w:rPr>
          <w:spacing w:val="-4"/>
          <w:sz w:val="24"/>
          <w:szCs w:val="24"/>
        </w:rPr>
        <w:t>乙方(公章)：</w:t>
      </w:r>
    </w:p>
    <w:p w14:paraId="67707DB3">
      <w:pPr>
        <w:pStyle w:val="2"/>
        <w:spacing w:before="78" w:line="360" w:lineRule="auto"/>
        <w:ind w:left="30"/>
        <w:rPr>
          <w:spacing w:val="-4"/>
          <w:sz w:val="24"/>
          <w:szCs w:val="24"/>
        </w:rPr>
      </w:pPr>
      <w:r>
        <w:rPr>
          <w:spacing w:val="-4"/>
          <w:sz w:val="24"/>
          <w:szCs w:val="24"/>
        </w:rPr>
        <w:t>公司地址：</w:t>
      </w:r>
    </w:p>
    <w:p w14:paraId="5CBBBEFB">
      <w:pPr>
        <w:pStyle w:val="2"/>
        <w:spacing w:before="78" w:line="360" w:lineRule="auto"/>
        <w:ind w:left="30"/>
        <w:rPr>
          <w:spacing w:val="-4"/>
          <w:sz w:val="24"/>
          <w:szCs w:val="24"/>
        </w:rPr>
      </w:pPr>
      <w:r>
        <w:rPr>
          <w:spacing w:val="-4"/>
          <w:sz w:val="24"/>
          <w:szCs w:val="24"/>
        </w:rPr>
        <w:t>法定代表人（授权代理人）：</w:t>
      </w:r>
    </w:p>
    <w:p w14:paraId="19791922">
      <w:pPr>
        <w:pStyle w:val="2"/>
        <w:spacing w:before="78" w:line="360" w:lineRule="auto"/>
        <w:ind w:left="30"/>
        <w:rPr>
          <w:spacing w:val="-4"/>
          <w:sz w:val="24"/>
          <w:szCs w:val="24"/>
        </w:rPr>
      </w:pPr>
      <w:r>
        <w:rPr>
          <w:spacing w:val="-4"/>
          <w:sz w:val="24"/>
          <w:szCs w:val="24"/>
        </w:rPr>
        <w:t>账户名称：</w:t>
      </w:r>
    </w:p>
    <w:p w14:paraId="7985C269">
      <w:pPr>
        <w:pStyle w:val="2"/>
        <w:spacing w:before="78" w:line="360" w:lineRule="auto"/>
        <w:ind w:left="30"/>
        <w:rPr>
          <w:spacing w:val="-4"/>
          <w:sz w:val="24"/>
          <w:szCs w:val="24"/>
        </w:rPr>
      </w:pPr>
      <w:r>
        <w:rPr>
          <w:spacing w:val="-4"/>
          <w:sz w:val="24"/>
          <w:szCs w:val="24"/>
        </w:rPr>
        <w:t>开户银行：</w:t>
      </w:r>
    </w:p>
    <w:p w14:paraId="0FBC5262">
      <w:pPr>
        <w:pStyle w:val="2"/>
        <w:spacing w:before="78" w:line="360" w:lineRule="auto"/>
        <w:ind w:left="30"/>
        <w:rPr>
          <w:sz w:val="24"/>
          <w:szCs w:val="24"/>
        </w:rPr>
      </w:pPr>
      <w:r>
        <w:rPr>
          <w:spacing w:val="-4"/>
          <w:sz w:val="24"/>
          <w:szCs w:val="24"/>
        </w:rPr>
        <w:t>账    号：</w:t>
      </w:r>
      <w:r>
        <w:rPr>
          <w:spacing w:val="-9"/>
          <w:sz w:val="24"/>
          <w:szCs w:val="24"/>
        </w:rPr>
        <w:t>年</w:t>
      </w:r>
      <w:r>
        <w:rPr>
          <w:spacing w:val="3"/>
          <w:sz w:val="24"/>
          <w:szCs w:val="24"/>
        </w:rPr>
        <w:t xml:space="preserve">    </w:t>
      </w:r>
      <w:r>
        <w:rPr>
          <w:spacing w:val="-9"/>
          <w:sz w:val="24"/>
          <w:szCs w:val="24"/>
        </w:rPr>
        <w:t>月</w:t>
      </w:r>
      <w:r>
        <w:rPr>
          <w:spacing w:val="18"/>
          <w:sz w:val="24"/>
          <w:szCs w:val="24"/>
        </w:rPr>
        <w:t xml:space="preserve">   </w:t>
      </w:r>
      <w:r>
        <w:rPr>
          <w:spacing w:val="-9"/>
          <w:sz w:val="24"/>
          <w:szCs w:val="24"/>
        </w:rPr>
        <w:t>日</w:t>
      </w:r>
    </w:p>
    <w:p w14:paraId="6871700E">
      <w:pPr>
        <w:spacing w:line="219" w:lineRule="auto"/>
        <w:rPr>
          <w:sz w:val="24"/>
          <w:szCs w:val="24"/>
        </w:rPr>
        <w:sectPr>
          <w:footerReference r:id="rId13" w:type="default"/>
          <w:pgSz w:w="11910" w:h="16840"/>
          <w:pgMar w:top="1431" w:right="1786" w:bottom="1307" w:left="1222" w:header="0" w:footer="1145" w:gutter="0"/>
          <w:pgNumType w:fmt="decimal"/>
          <w:cols w:space="720" w:num="1"/>
        </w:sectPr>
      </w:pPr>
    </w:p>
    <w:p w14:paraId="5503B876">
      <w:pPr>
        <w:pStyle w:val="2"/>
        <w:spacing w:before="201" w:line="224" w:lineRule="auto"/>
        <w:jc w:val="center"/>
        <w:outlineLvl w:val="0"/>
        <w:rPr>
          <w:sz w:val="35"/>
          <w:szCs w:val="35"/>
        </w:rPr>
      </w:pPr>
      <w:r>
        <w:rPr>
          <w:b/>
          <w:bCs/>
          <w:spacing w:val="5"/>
          <w:sz w:val="35"/>
          <w:szCs w:val="35"/>
        </w:rPr>
        <w:t>第五章</w:t>
      </w:r>
      <w:r>
        <w:rPr>
          <w:spacing w:val="5"/>
          <w:sz w:val="35"/>
          <w:szCs w:val="35"/>
        </w:rPr>
        <w:t xml:space="preserve"> </w:t>
      </w:r>
      <w:r>
        <w:rPr>
          <w:b/>
          <w:bCs/>
          <w:spacing w:val="5"/>
          <w:sz w:val="35"/>
          <w:szCs w:val="35"/>
        </w:rPr>
        <w:t>投标文件格式</w:t>
      </w:r>
    </w:p>
    <w:p w14:paraId="46ACED8B">
      <w:pPr>
        <w:spacing w:line="275" w:lineRule="auto"/>
        <w:rPr>
          <w:rFonts w:ascii="Arial"/>
          <w:sz w:val="21"/>
        </w:rPr>
      </w:pPr>
    </w:p>
    <w:p w14:paraId="5BB7727B">
      <w:pPr>
        <w:spacing w:line="275" w:lineRule="auto"/>
        <w:rPr>
          <w:rFonts w:ascii="Arial"/>
          <w:sz w:val="21"/>
        </w:rPr>
      </w:pPr>
    </w:p>
    <w:p w14:paraId="29AD46AC">
      <w:pPr>
        <w:spacing w:line="275" w:lineRule="auto"/>
        <w:rPr>
          <w:rFonts w:ascii="Arial"/>
          <w:sz w:val="21"/>
        </w:rPr>
      </w:pPr>
    </w:p>
    <w:p w14:paraId="56942FC5">
      <w:pPr>
        <w:spacing w:line="275" w:lineRule="auto"/>
        <w:rPr>
          <w:rFonts w:ascii="Arial"/>
          <w:sz w:val="21"/>
        </w:rPr>
      </w:pPr>
    </w:p>
    <w:p w14:paraId="5AFE161F">
      <w:pPr>
        <w:spacing w:line="275" w:lineRule="auto"/>
        <w:rPr>
          <w:rFonts w:ascii="Arial"/>
          <w:sz w:val="21"/>
        </w:rPr>
      </w:pPr>
    </w:p>
    <w:p w14:paraId="49C95284">
      <w:pPr>
        <w:pStyle w:val="2"/>
        <w:tabs>
          <w:tab w:val="left" w:pos="3753"/>
        </w:tabs>
        <w:spacing w:before="101" w:line="225" w:lineRule="auto"/>
        <w:ind w:left="865"/>
        <w:outlineLvl w:val="1"/>
        <w:rPr>
          <w:sz w:val="31"/>
          <w:szCs w:val="31"/>
        </w:rPr>
      </w:pPr>
      <w:r>
        <w:rPr>
          <w:sz w:val="31"/>
          <w:szCs w:val="31"/>
          <w:u w:val="single" w:color="auto"/>
        </w:rPr>
        <w:tab/>
      </w:r>
      <w:r>
        <w:rPr>
          <w:b/>
          <w:bCs/>
          <w:spacing w:val="6"/>
          <w:sz w:val="31"/>
          <w:szCs w:val="31"/>
        </w:rPr>
        <w:t>（项目名称）第</w:t>
      </w:r>
      <w:r>
        <w:rPr>
          <w:spacing w:val="-153"/>
          <w:sz w:val="31"/>
          <w:szCs w:val="31"/>
        </w:rPr>
        <w:t xml:space="preserve"> </w:t>
      </w:r>
      <w:r>
        <w:rPr>
          <w:spacing w:val="5"/>
          <w:sz w:val="31"/>
          <w:szCs w:val="31"/>
          <w:u w:val="single" w:color="auto"/>
        </w:rPr>
        <w:t xml:space="preserve">    </w:t>
      </w:r>
      <w:r>
        <w:rPr>
          <w:spacing w:val="-138"/>
          <w:sz w:val="31"/>
          <w:szCs w:val="31"/>
        </w:rPr>
        <w:t xml:space="preserve"> </w:t>
      </w:r>
      <w:r>
        <w:rPr>
          <w:b/>
          <w:bCs/>
          <w:spacing w:val="6"/>
          <w:sz w:val="31"/>
          <w:szCs w:val="31"/>
        </w:rPr>
        <w:t>标段</w:t>
      </w:r>
    </w:p>
    <w:p w14:paraId="040398C5">
      <w:pPr>
        <w:spacing w:line="259" w:lineRule="auto"/>
        <w:rPr>
          <w:rFonts w:ascii="Arial"/>
          <w:sz w:val="21"/>
        </w:rPr>
      </w:pPr>
    </w:p>
    <w:p w14:paraId="0D45A854">
      <w:pPr>
        <w:spacing w:line="259" w:lineRule="auto"/>
        <w:rPr>
          <w:rFonts w:ascii="Arial"/>
          <w:sz w:val="21"/>
        </w:rPr>
      </w:pPr>
    </w:p>
    <w:p w14:paraId="7A909BDB">
      <w:pPr>
        <w:spacing w:line="259" w:lineRule="auto"/>
        <w:rPr>
          <w:rFonts w:ascii="Arial"/>
          <w:sz w:val="21"/>
        </w:rPr>
      </w:pPr>
    </w:p>
    <w:p w14:paraId="066A88BC">
      <w:pPr>
        <w:spacing w:line="260" w:lineRule="auto"/>
        <w:rPr>
          <w:rFonts w:ascii="Arial"/>
          <w:sz w:val="21"/>
        </w:rPr>
      </w:pPr>
    </w:p>
    <w:p w14:paraId="75017385">
      <w:pPr>
        <w:spacing w:line="260" w:lineRule="auto"/>
        <w:rPr>
          <w:rFonts w:ascii="Arial"/>
          <w:sz w:val="21"/>
        </w:rPr>
      </w:pPr>
    </w:p>
    <w:p w14:paraId="3E8E38E7">
      <w:pPr>
        <w:spacing w:line="260" w:lineRule="auto"/>
        <w:rPr>
          <w:rFonts w:ascii="Arial"/>
          <w:sz w:val="21"/>
        </w:rPr>
      </w:pPr>
    </w:p>
    <w:p w14:paraId="2A35336D">
      <w:pPr>
        <w:spacing w:line="260" w:lineRule="auto"/>
        <w:rPr>
          <w:rFonts w:ascii="Arial"/>
          <w:sz w:val="21"/>
        </w:rPr>
      </w:pPr>
    </w:p>
    <w:p w14:paraId="6D60723B">
      <w:pPr>
        <w:spacing w:line="260" w:lineRule="auto"/>
        <w:rPr>
          <w:rFonts w:ascii="Arial"/>
          <w:sz w:val="21"/>
        </w:rPr>
      </w:pPr>
    </w:p>
    <w:p w14:paraId="68CB1235">
      <w:pPr>
        <w:spacing w:line="260" w:lineRule="auto"/>
        <w:rPr>
          <w:rFonts w:ascii="Arial"/>
          <w:sz w:val="21"/>
        </w:rPr>
      </w:pPr>
    </w:p>
    <w:p w14:paraId="20A5A2B8">
      <w:pPr>
        <w:spacing w:line="260" w:lineRule="auto"/>
        <w:rPr>
          <w:rFonts w:ascii="Arial"/>
          <w:sz w:val="21"/>
        </w:rPr>
      </w:pPr>
    </w:p>
    <w:p w14:paraId="5BE00F86">
      <w:pPr>
        <w:pStyle w:val="2"/>
        <w:spacing w:before="270" w:line="222" w:lineRule="auto"/>
        <w:ind w:left="2458"/>
        <w:outlineLvl w:val="0"/>
        <w:rPr>
          <w:sz w:val="83"/>
          <w:szCs w:val="83"/>
        </w:rPr>
      </w:pPr>
      <w:r>
        <w:rPr>
          <w:spacing w:val="-1"/>
          <w:sz w:val="83"/>
          <w:szCs w:val="83"/>
        </w:rPr>
        <w:t>投标文件</w:t>
      </w:r>
    </w:p>
    <w:p w14:paraId="06820770">
      <w:pPr>
        <w:pStyle w:val="2"/>
        <w:spacing w:before="1" w:line="219" w:lineRule="auto"/>
        <w:ind w:left="2589"/>
        <w:rPr>
          <w:sz w:val="24"/>
          <w:szCs w:val="24"/>
        </w:rPr>
      </w:pPr>
      <w:r>
        <w:rPr>
          <w:spacing w:val="-2"/>
          <w:sz w:val="24"/>
          <w:szCs w:val="24"/>
        </w:rPr>
        <w:t>采购编号：</w:t>
      </w:r>
    </w:p>
    <w:p w14:paraId="551A24DF">
      <w:pPr>
        <w:pStyle w:val="2"/>
        <w:spacing w:before="148" w:line="219" w:lineRule="auto"/>
        <w:ind w:left="2591"/>
        <w:rPr>
          <w:sz w:val="24"/>
          <w:szCs w:val="24"/>
        </w:rPr>
      </w:pPr>
      <w:r>
        <w:rPr>
          <w:spacing w:val="-3"/>
          <w:sz w:val="24"/>
          <w:szCs w:val="24"/>
        </w:rPr>
        <w:t>招标编号：</w:t>
      </w:r>
    </w:p>
    <w:p w14:paraId="49C3A9CB">
      <w:pPr>
        <w:spacing w:line="251" w:lineRule="auto"/>
        <w:rPr>
          <w:rFonts w:ascii="Arial"/>
          <w:sz w:val="21"/>
        </w:rPr>
      </w:pPr>
    </w:p>
    <w:p w14:paraId="091D7AE9">
      <w:pPr>
        <w:spacing w:line="251" w:lineRule="auto"/>
        <w:rPr>
          <w:rFonts w:ascii="Arial"/>
          <w:sz w:val="21"/>
        </w:rPr>
      </w:pPr>
    </w:p>
    <w:p w14:paraId="0973E9A3">
      <w:pPr>
        <w:spacing w:line="251" w:lineRule="auto"/>
        <w:rPr>
          <w:rFonts w:ascii="Arial"/>
          <w:sz w:val="21"/>
        </w:rPr>
      </w:pPr>
    </w:p>
    <w:p w14:paraId="3CDAD6E9">
      <w:pPr>
        <w:spacing w:line="252" w:lineRule="auto"/>
        <w:rPr>
          <w:rFonts w:ascii="Arial"/>
          <w:sz w:val="21"/>
        </w:rPr>
      </w:pPr>
    </w:p>
    <w:p w14:paraId="218AA15B">
      <w:pPr>
        <w:spacing w:line="252" w:lineRule="auto"/>
        <w:rPr>
          <w:rFonts w:ascii="Arial"/>
          <w:sz w:val="21"/>
        </w:rPr>
      </w:pPr>
    </w:p>
    <w:p w14:paraId="0FB088FA">
      <w:pPr>
        <w:spacing w:line="252" w:lineRule="auto"/>
        <w:rPr>
          <w:rFonts w:ascii="Arial"/>
          <w:sz w:val="21"/>
        </w:rPr>
      </w:pPr>
    </w:p>
    <w:p w14:paraId="6F0EABE8">
      <w:pPr>
        <w:spacing w:line="252" w:lineRule="auto"/>
        <w:rPr>
          <w:rFonts w:ascii="Arial"/>
          <w:sz w:val="21"/>
        </w:rPr>
      </w:pPr>
    </w:p>
    <w:p w14:paraId="10C656A3">
      <w:pPr>
        <w:spacing w:line="252" w:lineRule="auto"/>
        <w:rPr>
          <w:rFonts w:ascii="Arial"/>
          <w:sz w:val="21"/>
        </w:rPr>
      </w:pPr>
    </w:p>
    <w:p w14:paraId="06555294">
      <w:pPr>
        <w:spacing w:line="252" w:lineRule="auto"/>
        <w:rPr>
          <w:rFonts w:ascii="Arial"/>
          <w:sz w:val="21"/>
        </w:rPr>
      </w:pPr>
    </w:p>
    <w:p w14:paraId="62F182B4">
      <w:pPr>
        <w:spacing w:line="252" w:lineRule="auto"/>
        <w:rPr>
          <w:rFonts w:ascii="Arial"/>
          <w:sz w:val="21"/>
        </w:rPr>
      </w:pPr>
    </w:p>
    <w:p w14:paraId="5EE9A39E">
      <w:pPr>
        <w:spacing w:line="252" w:lineRule="auto"/>
        <w:rPr>
          <w:rFonts w:ascii="Arial"/>
          <w:sz w:val="21"/>
        </w:rPr>
      </w:pPr>
    </w:p>
    <w:p w14:paraId="0A64D4C4">
      <w:pPr>
        <w:spacing w:line="252" w:lineRule="auto"/>
        <w:rPr>
          <w:rFonts w:ascii="Arial"/>
          <w:sz w:val="21"/>
        </w:rPr>
      </w:pPr>
    </w:p>
    <w:p w14:paraId="09733DD1">
      <w:pPr>
        <w:spacing w:line="252" w:lineRule="auto"/>
        <w:rPr>
          <w:rFonts w:ascii="Arial"/>
          <w:sz w:val="21"/>
        </w:rPr>
      </w:pPr>
    </w:p>
    <w:p w14:paraId="54FF5092">
      <w:pPr>
        <w:spacing w:line="252" w:lineRule="auto"/>
        <w:rPr>
          <w:rFonts w:ascii="Arial"/>
          <w:sz w:val="21"/>
        </w:rPr>
      </w:pPr>
    </w:p>
    <w:p w14:paraId="4E194E5E">
      <w:pPr>
        <w:spacing w:line="252" w:lineRule="auto"/>
        <w:rPr>
          <w:rFonts w:ascii="Arial"/>
          <w:sz w:val="21"/>
        </w:rPr>
      </w:pPr>
    </w:p>
    <w:p w14:paraId="50493ADB">
      <w:pPr>
        <w:pStyle w:val="2"/>
        <w:spacing w:before="78" w:line="219" w:lineRule="auto"/>
        <w:ind w:left="1443"/>
        <w:outlineLvl w:val="1"/>
        <w:rPr>
          <w:sz w:val="24"/>
          <w:szCs w:val="24"/>
        </w:rPr>
      </w:pPr>
      <w:r>
        <w:rPr>
          <w:b/>
          <w:bCs/>
          <w:spacing w:val="1"/>
          <w:sz w:val="24"/>
          <w:szCs w:val="24"/>
        </w:rPr>
        <w:t>供应商</w:t>
      </w:r>
      <w:r>
        <w:rPr>
          <w:b/>
          <w:bCs/>
          <w:spacing w:val="-18"/>
          <w:sz w:val="24"/>
          <w:szCs w:val="24"/>
        </w:rPr>
        <w:t>：</w:t>
      </w:r>
      <w:r>
        <w:rPr>
          <w:spacing w:val="2"/>
          <w:sz w:val="24"/>
          <w:szCs w:val="24"/>
          <w:u w:val="single" w:color="auto"/>
        </w:rPr>
        <w:t xml:space="preserve">                       </w:t>
      </w:r>
      <w:r>
        <w:rPr>
          <w:b/>
          <w:bCs/>
          <w:spacing w:val="-18"/>
          <w:sz w:val="24"/>
          <w:szCs w:val="24"/>
        </w:rPr>
        <w:t>（</w:t>
      </w:r>
      <w:r>
        <w:rPr>
          <w:b/>
          <w:bCs/>
          <w:spacing w:val="1"/>
          <w:sz w:val="24"/>
          <w:szCs w:val="24"/>
        </w:rPr>
        <w:t>盖单位章）</w:t>
      </w:r>
    </w:p>
    <w:p w14:paraId="05492996">
      <w:pPr>
        <w:pStyle w:val="2"/>
        <w:spacing w:before="220" w:line="219" w:lineRule="auto"/>
        <w:ind w:left="1444"/>
        <w:outlineLvl w:val="1"/>
        <w:rPr>
          <w:sz w:val="24"/>
          <w:szCs w:val="24"/>
        </w:rPr>
      </w:pPr>
      <w:r>
        <w:rPr>
          <w:b/>
          <w:bCs/>
          <w:sz w:val="24"/>
          <w:szCs w:val="24"/>
        </w:rPr>
        <w:t>法定代表人或委托代理人</w:t>
      </w:r>
      <w:r>
        <w:rPr>
          <w:b/>
          <w:bCs/>
          <w:spacing w:val="-19"/>
          <w:sz w:val="24"/>
          <w:szCs w:val="24"/>
        </w:rPr>
        <w:t>：</w:t>
      </w:r>
      <w:r>
        <w:rPr>
          <w:spacing w:val="1"/>
          <w:sz w:val="24"/>
          <w:szCs w:val="24"/>
          <w:u w:val="single" w:color="auto"/>
        </w:rPr>
        <w:t xml:space="preserve">           </w:t>
      </w:r>
      <w:r>
        <w:rPr>
          <w:b/>
          <w:bCs/>
          <w:spacing w:val="-19"/>
          <w:sz w:val="24"/>
          <w:szCs w:val="24"/>
        </w:rPr>
        <w:t>（</w:t>
      </w:r>
      <w:r>
        <w:rPr>
          <w:b/>
          <w:bCs/>
          <w:sz w:val="24"/>
          <w:szCs w:val="24"/>
        </w:rPr>
        <w:t>签字）</w:t>
      </w:r>
    </w:p>
    <w:p w14:paraId="24754359">
      <w:pPr>
        <w:pStyle w:val="2"/>
        <w:tabs>
          <w:tab w:val="left" w:pos="3565"/>
        </w:tabs>
        <w:spacing w:before="221" w:line="219" w:lineRule="auto"/>
        <w:ind w:left="2571"/>
        <w:rPr>
          <w:sz w:val="24"/>
          <w:szCs w:val="24"/>
        </w:rPr>
      </w:pPr>
      <w:r>
        <w:rPr>
          <w:sz w:val="24"/>
          <w:szCs w:val="24"/>
          <w:u w:val="single" w:color="auto"/>
        </w:rPr>
        <w:tab/>
      </w:r>
      <w:r>
        <w:rPr>
          <w:spacing w:val="-108"/>
          <w:sz w:val="24"/>
          <w:szCs w:val="24"/>
        </w:rPr>
        <w:t xml:space="preserve"> </w:t>
      </w:r>
      <w:r>
        <w:rPr>
          <w:b/>
          <w:bCs/>
          <w:spacing w:val="-12"/>
          <w:sz w:val="24"/>
          <w:szCs w:val="24"/>
        </w:rPr>
        <w:t>年</w:t>
      </w:r>
      <w:r>
        <w:rPr>
          <w:spacing w:val="15"/>
          <w:sz w:val="24"/>
          <w:szCs w:val="24"/>
          <w:u w:val="single" w:color="auto"/>
        </w:rPr>
        <w:t xml:space="preserve">    </w:t>
      </w:r>
      <w:r>
        <w:rPr>
          <w:spacing w:val="-105"/>
          <w:sz w:val="24"/>
          <w:szCs w:val="24"/>
        </w:rPr>
        <w:t xml:space="preserve"> </w:t>
      </w:r>
      <w:r>
        <w:rPr>
          <w:b/>
          <w:bCs/>
          <w:spacing w:val="-12"/>
          <w:sz w:val="24"/>
          <w:szCs w:val="24"/>
        </w:rPr>
        <w:t>月</w:t>
      </w:r>
      <w:r>
        <w:rPr>
          <w:sz w:val="24"/>
          <w:szCs w:val="24"/>
          <w:u w:val="single" w:color="auto"/>
        </w:rPr>
        <w:t xml:space="preserve">         </w:t>
      </w:r>
      <w:r>
        <w:rPr>
          <w:spacing w:val="-64"/>
          <w:sz w:val="24"/>
          <w:szCs w:val="24"/>
        </w:rPr>
        <w:t xml:space="preserve"> </w:t>
      </w:r>
      <w:r>
        <w:rPr>
          <w:b/>
          <w:bCs/>
          <w:spacing w:val="-12"/>
          <w:sz w:val="24"/>
          <w:szCs w:val="24"/>
        </w:rPr>
        <w:t>日</w:t>
      </w:r>
    </w:p>
    <w:p w14:paraId="13D74DBB">
      <w:pPr>
        <w:spacing w:line="219" w:lineRule="auto"/>
        <w:rPr>
          <w:sz w:val="24"/>
          <w:szCs w:val="24"/>
        </w:rPr>
        <w:sectPr>
          <w:footerReference r:id="rId14" w:type="default"/>
          <w:pgSz w:w="11910" w:h="16840"/>
          <w:pgMar w:top="1431" w:right="1786" w:bottom="1307" w:left="1786" w:header="0" w:footer="1145" w:gutter="0"/>
          <w:pgNumType w:fmt="decimal"/>
          <w:cols w:space="720" w:num="1"/>
        </w:sectPr>
      </w:pPr>
    </w:p>
    <w:sdt>
      <w:sdtPr>
        <w:rPr>
          <w:rFonts w:ascii="宋体" w:hAnsi="宋体" w:eastAsia="宋体" w:cs="宋体"/>
          <w:sz w:val="31"/>
          <w:szCs w:val="31"/>
        </w:rPr>
        <w:id w:val="147475680"/>
        <w:docPartObj>
          <w:docPartGallery w:val="Table of Contents"/>
          <w:docPartUnique/>
        </w:docPartObj>
      </w:sdtPr>
      <w:sdtEndPr>
        <w:rPr>
          <w:rFonts w:ascii="宋体" w:hAnsi="宋体" w:eastAsia="宋体" w:cs="宋体"/>
          <w:spacing w:val="-4"/>
          <w:sz w:val="21"/>
          <w:szCs w:val="21"/>
        </w:rPr>
      </w:sdtEndPr>
      <w:sdtContent>
        <w:p w14:paraId="311DBE31">
          <w:pPr>
            <w:pStyle w:val="2"/>
            <w:spacing w:before="148" w:line="227" w:lineRule="auto"/>
            <w:ind w:left="4219"/>
            <w:rPr>
              <w:rFonts w:ascii="Arial"/>
              <w:sz w:val="21"/>
            </w:rPr>
          </w:pPr>
          <w:r>
            <w:rPr>
              <w:b/>
              <w:bCs/>
              <w:spacing w:val="-36"/>
              <w:sz w:val="31"/>
              <w:szCs w:val="31"/>
            </w:rPr>
            <w:t>目</w:t>
          </w:r>
          <w:r>
            <w:rPr>
              <w:spacing w:val="11"/>
              <w:sz w:val="31"/>
              <w:szCs w:val="31"/>
            </w:rPr>
            <w:t xml:space="preserve">  </w:t>
          </w:r>
          <w:r>
            <w:rPr>
              <w:b/>
              <w:bCs/>
              <w:spacing w:val="-36"/>
              <w:sz w:val="31"/>
              <w:szCs w:val="31"/>
            </w:rPr>
            <w:t>录</w:t>
          </w:r>
        </w:p>
        <w:p w14:paraId="19F00DE8">
          <w:pPr>
            <w:pStyle w:val="2"/>
            <w:spacing w:before="78" w:line="360" w:lineRule="auto"/>
            <w:ind w:left="30"/>
            <w:rPr>
              <w:spacing w:val="-4"/>
              <w:sz w:val="21"/>
              <w:szCs w:val="21"/>
            </w:rPr>
          </w:pPr>
          <w:r>
            <w:rPr>
              <w:spacing w:val="-4"/>
              <w:sz w:val="21"/>
              <w:szCs w:val="21"/>
            </w:rPr>
            <w:t>一、投标函</w:t>
          </w:r>
        </w:p>
        <w:p w14:paraId="4B70E378">
          <w:pPr>
            <w:pStyle w:val="2"/>
            <w:spacing w:before="78" w:line="360" w:lineRule="auto"/>
            <w:ind w:left="30"/>
            <w:rPr>
              <w:spacing w:val="-4"/>
              <w:sz w:val="21"/>
              <w:szCs w:val="21"/>
            </w:rPr>
          </w:pPr>
          <w:r>
            <w:rPr>
              <w:spacing w:val="-4"/>
              <w:sz w:val="21"/>
              <w:szCs w:val="21"/>
            </w:rPr>
            <w:t>二、开标一览表</w:t>
          </w:r>
        </w:p>
        <w:p w14:paraId="4264E43F">
          <w:pPr>
            <w:pStyle w:val="2"/>
            <w:spacing w:before="78" w:line="360" w:lineRule="auto"/>
            <w:ind w:left="30"/>
            <w:rPr>
              <w:spacing w:val="-4"/>
              <w:sz w:val="21"/>
              <w:szCs w:val="21"/>
            </w:rPr>
          </w:pPr>
          <w:r>
            <w:rPr>
              <w:spacing w:val="-4"/>
              <w:sz w:val="21"/>
              <w:szCs w:val="21"/>
            </w:rPr>
            <w:t>三、法定代表人身份证明</w:t>
          </w:r>
        </w:p>
        <w:p w14:paraId="41E6FAA5">
          <w:pPr>
            <w:pStyle w:val="2"/>
            <w:spacing w:before="78" w:line="360" w:lineRule="auto"/>
            <w:ind w:left="30"/>
            <w:rPr>
              <w:spacing w:val="-4"/>
              <w:sz w:val="21"/>
              <w:szCs w:val="21"/>
            </w:rPr>
          </w:pPr>
          <w:r>
            <w:rPr>
              <w:spacing w:val="-4"/>
              <w:sz w:val="21"/>
              <w:szCs w:val="21"/>
            </w:rPr>
            <w:t>四、授权委托书</w:t>
          </w:r>
        </w:p>
        <w:p w14:paraId="66F8CD8D">
          <w:pPr>
            <w:pStyle w:val="2"/>
            <w:spacing w:before="78" w:line="360" w:lineRule="auto"/>
            <w:ind w:left="30"/>
            <w:rPr>
              <w:spacing w:val="-4"/>
              <w:sz w:val="21"/>
              <w:szCs w:val="21"/>
            </w:rPr>
          </w:pPr>
          <w:r>
            <w:rPr>
              <w:spacing w:val="-4"/>
              <w:sz w:val="21"/>
              <w:szCs w:val="21"/>
            </w:rPr>
            <w:t>五、反商业贿赂承诺书</w:t>
          </w:r>
        </w:p>
        <w:p w14:paraId="1BB074A6">
          <w:pPr>
            <w:pStyle w:val="2"/>
            <w:spacing w:before="78" w:line="360" w:lineRule="auto"/>
            <w:ind w:left="30"/>
            <w:rPr>
              <w:spacing w:val="-4"/>
              <w:sz w:val="21"/>
              <w:szCs w:val="21"/>
            </w:rPr>
          </w:pPr>
          <w:r>
            <w:rPr>
              <w:spacing w:val="-4"/>
              <w:sz w:val="21"/>
              <w:szCs w:val="21"/>
            </w:rPr>
            <w:t>六、资格证明文件</w:t>
          </w:r>
        </w:p>
        <w:p w14:paraId="7F6AB946">
          <w:pPr>
            <w:pStyle w:val="2"/>
            <w:spacing w:before="78" w:line="360" w:lineRule="auto"/>
            <w:ind w:left="30"/>
            <w:rPr>
              <w:spacing w:val="-4"/>
              <w:sz w:val="21"/>
              <w:szCs w:val="21"/>
            </w:rPr>
          </w:pPr>
          <w:r>
            <w:rPr>
              <w:spacing w:val="-4"/>
              <w:sz w:val="21"/>
              <w:szCs w:val="21"/>
            </w:rPr>
            <w:t>七、技术方案</w:t>
          </w:r>
        </w:p>
        <w:p w14:paraId="0F66335A">
          <w:pPr>
            <w:pStyle w:val="2"/>
            <w:spacing w:before="78" w:line="360" w:lineRule="auto"/>
            <w:ind w:left="30"/>
            <w:rPr>
              <w:spacing w:val="-4"/>
              <w:sz w:val="21"/>
              <w:szCs w:val="21"/>
            </w:rPr>
          </w:pPr>
          <w:r>
            <w:rPr>
              <w:spacing w:val="-4"/>
              <w:sz w:val="21"/>
              <w:szCs w:val="21"/>
            </w:rPr>
            <w:t>八、政府采购诚信守法承诺书</w:t>
          </w:r>
        </w:p>
        <w:p w14:paraId="1C8741B0">
          <w:pPr>
            <w:pStyle w:val="2"/>
            <w:spacing w:before="78" w:line="360" w:lineRule="auto"/>
            <w:ind w:left="30"/>
            <w:rPr>
              <w:spacing w:val="-4"/>
              <w:sz w:val="21"/>
              <w:szCs w:val="21"/>
            </w:rPr>
          </w:pPr>
          <w:r>
            <w:rPr>
              <w:spacing w:val="-4"/>
              <w:sz w:val="21"/>
              <w:szCs w:val="21"/>
            </w:rPr>
            <w:t>九、其他材料</w:t>
          </w:r>
        </w:p>
      </w:sdtContent>
    </w:sdt>
    <w:p w14:paraId="68D2EB07">
      <w:pPr>
        <w:pStyle w:val="2"/>
        <w:spacing w:before="78" w:line="360" w:lineRule="auto"/>
        <w:ind w:left="30"/>
        <w:rPr>
          <w:spacing w:val="-4"/>
          <w:sz w:val="21"/>
          <w:szCs w:val="21"/>
        </w:rPr>
        <w:sectPr>
          <w:footerReference r:id="rId15" w:type="default"/>
          <w:pgSz w:w="11910" w:h="16840"/>
          <w:pgMar w:top="1431" w:right="1786" w:bottom="1307" w:left="1328" w:header="0" w:footer="1145" w:gutter="0"/>
          <w:pgNumType w:fmt="decimal"/>
          <w:cols w:space="720" w:num="1"/>
        </w:sectPr>
      </w:pPr>
    </w:p>
    <w:p w14:paraId="5800B142">
      <w:pPr>
        <w:pStyle w:val="2"/>
        <w:spacing w:before="149" w:line="225" w:lineRule="auto"/>
        <w:ind w:left="4210"/>
        <w:outlineLvl w:val="0"/>
        <w:rPr>
          <w:sz w:val="31"/>
          <w:szCs w:val="31"/>
        </w:rPr>
      </w:pPr>
      <w:r>
        <w:rPr>
          <w:b/>
          <w:bCs/>
          <w:spacing w:val="3"/>
          <w:sz w:val="31"/>
          <w:szCs w:val="31"/>
        </w:rPr>
        <w:t>一、投标函</w:t>
      </w:r>
    </w:p>
    <w:p w14:paraId="2BC7ADC8">
      <w:pPr>
        <w:spacing w:line="383" w:lineRule="auto"/>
        <w:rPr>
          <w:rFonts w:ascii="Arial"/>
          <w:sz w:val="21"/>
        </w:rPr>
      </w:pPr>
    </w:p>
    <w:p w14:paraId="25CCFB4C">
      <w:pPr>
        <w:pStyle w:val="2"/>
        <w:spacing w:before="78" w:line="219" w:lineRule="auto"/>
        <w:ind w:left="20"/>
        <w:rPr>
          <w:sz w:val="24"/>
          <w:szCs w:val="24"/>
        </w:rPr>
      </w:pPr>
      <w:r>
        <w:rPr>
          <w:spacing w:val="-6"/>
          <w:sz w:val="24"/>
          <w:szCs w:val="24"/>
        </w:rPr>
        <w:t>（采购人</w:t>
      </w:r>
      <w:r>
        <w:rPr>
          <w:spacing w:val="1"/>
          <w:sz w:val="24"/>
          <w:szCs w:val="24"/>
        </w:rPr>
        <w:t>）：</w:t>
      </w:r>
      <w:r>
        <w:rPr>
          <w:sz w:val="24"/>
          <w:szCs w:val="24"/>
          <w:u w:val="single" w:color="auto"/>
        </w:rPr>
        <w:t xml:space="preserve">                </w:t>
      </w:r>
    </w:p>
    <w:p w14:paraId="56803229">
      <w:pPr>
        <w:pStyle w:val="2"/>
        <w:spacing w:before="300" w:line="219" w:lineRule="auto"/>
        <w:ind w:left="491"/>
        <w:rPr>
          <w:sz w:val="24"/>
          <w:szCs w:val="24"/>
        </w:rPr>
      </w:pPr>
      <w:r>
        <w:rPr>
          <w:sz w:val="24"/>
          <w:szCs w:val="24"/>
        </w:rPr>
        <w:t>我方已仔细研究了</w:t>
      </w:r>
      <w:r>
        <w:rPr>
          <w:sz w:val="24"/>
          <w:szCs w:val="24"/>
          <w:u w:val="single" w:color="auto"/>
        </w:rPr>
        <w:t xml:space="preserve">           </w:t>
      </w:r>
      <w:r>
        <w:rPr>
          <w:sz w:val="24"/>
          <w:szCs w:val="24"/>
        </w:rPr>
        <w:t>（项目名称、标段）采购</w:t>
      </w:r>
      <w:r>
        <w:rPr>
          <w:spacing w:val="-1"/>
          <w:sz w:val="24"/>
          <w:szCs w:val="24"/>
        </w:rPr>
        <w:t>文件的全部内容，愿意以大写</w:t>
      </w:r>
    </w:p>
    <w:p w14:paraId="12338B1F">
      <w:pPr>
        <w:pStyle w:val="2"/>
        <w:tabs>
          <w:tab w:val="left" w:pos="1680"/>
        </w:tabs>
        <w:spacing w:before="304" w:line="360" w:lineRule="auto"/>
        <w:ind w:left="11" w:hanging="11"/>
        <w:rPr>
          <w:sz w:val="24"/>
          <w:szCs w:val="24"/>
        </w:rPr>
      </w:pPr>
      <w:r>
        <w:rPr>
          <w:sz w:val="24"/>
          <w:szCs w:val="24"/>
          <w:u w:val="single" w:color="auto"/>
        </w:rPr>
        <w:tab/>
      </w:r>
      <w:r>
        <w:rPr>
          <w:sz w:val="24"/>
          <w:szCs w:val="24"/>
          <w:u w:val="single" w:color="auto"/>
        </w:rPr>
        <w:tab/>
      </w:r>
      <w:r>
        <w:rPr>
          <w:spacing w:val="-3"/>
          <w:sz w:val="24"/>
          <w:szCs w:val="24"/>
        </w:rPr>
        <w:t>（单价：元/亩</w:t>
      </w:r>
      <w:r>
        <w:rPr>
          <w:spacing w:val="-1"/>
          <w:sz w:val="24"/>
          <w:szCs w:val="24"/>
        </w:rPr>
        <w:t>），</w:t>
      </w:r>
      <w:r>
        <w:rPr>
          <w:spacing w:val="-3"/>
          <w:sz w:val="24"/>
          <w:szCs w:val="24"/>
        </w:rPr>
        <w:t>小写 (¥</w:t>
      </w:r>
      <w:r>
        <w:rPr>
          <w:spacing w:val="-3"/>
          <w:sz w:val="24"/>
          <w:szCs w:val="24"/>
          <w:u w:val="single" w:color="auto"/>
        </w:rPr>
        <w:t xml:space="preserve">              </w:t>
      </w:r>
      <w:r>
        <w:rPr>
          <w:spacing w:val="-83"/>
          <w:sz w:val="24"/>
          <w:szCs w:val="24"/>
        </w:rPr>
        <w:t xml:space="preserve"> </w:t>
      </w:r>
      <w:r>
        <w:rPr>
          <w:spacing w:val="-3"/>
          <w:sz w:val="24"/>
          <w:szCs w:val="24"/>
        </w:rPr>
        <w:t>) （单价：元/亩</w:t>
      </w:r>
      <w:r>
        <w:rPr>
          <w:spacing w:val="-1"/>
          <w:sz w:val="24"/>
          <w:szCs w:val="24"/>
        </w:rPr>
        <w:t>），</w:t>
      </w:r>
      <w:r>
        <w:rPr>
          <w:spacing w:val="-3"/>
          <w:sz w:val="24"/>
          <w:szCs w:val="24"/>
        </w:rPr>
        <w:t>按合同约定实施</w:t>
      </w:r>
      <w:r>
        <w:rPr>
          <w:spacing w:val="-1"/>
          <w:sz w:val="24"/>
          <w:szCs w:val="24"/>
        </w:rPr>
        <w:t xml:space="preserve">完成该项目所投标段，服务期限： </w:t>
      </w:r>
      <w:r>
        <w:rPr>
          <w:spacing w:val="-1"/>
          <w:sz w:val="24"/>
          <w:szCs w:val="24"/>
          <w:u w:val="single" w:color="auto"/>
        </w:rPr>
        <w:t xml:space="preserve">          </w:t>
      </w:r>
      <w:r>
        <w:rPr>
          <w:spacing w:val="-1"/>
          <w:sz w:val="24"/>
          <w:szCs w:val="24"/>
        </w:rPr>
        <w:t>。</w:t>
      </w:r>
    </w:p>
    <w:p w14:paraId="462E5DDC">
      <w:pPr>
        <w:pStyle w:val="2"/>
        <w:spacing w:before="117" w:line="219" w:lineRule="auto"/>
        <w:ind w:left="507"/>
        <w:rPr>
          <w:sz w:val="24"/>
          <w:szCs w:val="24"/>
        </w:rPr>
      </w:pPr>
      <w:r>
        <w:rPr>
          <w:spacing w:val="-1"/>
          <w:sz w:val="24"/>
          <w:szCs w:val="24"/>
        </w:rPr>
        <w:t>1、我方承诺在投标有效期内不修改、撤销</w:t>
      </w:r>
      <w:r>
        <w:rPr>
          <w:spacing w:val="-2"/>
          <w:sz w:val="24"/>
          <w:szCs w:val="24"/>
        </w:rPr>
        <w:t>投标文件；</w:t>
      </w:r>
    </w:p>
    <w:p w14:paraId="0287B39D">
      <w:pPr>
        <w:pStyle w:val="2"/>
        <w:spacing w:before="301" w:line="220" w:lineRule="auto"/>
        <w:ind w:left="494"/>
        <w:rPr>
          <w:sz w:val="24"/>
          <w:szCs w:val="24"/>
        </w:rPr>
      </w:pPr>
      <w:r>
        <w:rPr>
          <w:spacing w:val="-2"/>
          <w:sz w:val="24"/>
          <w:szCs w:val="24"/>
        </w:rPr>
        <w:t>3、如我方中标：</w:t>
      </w:r>
    </w:p>
    <w:p w14:paraId="6FFCC83B">
      <w:pPr>
        <w:pStyle w:val="2"/>
        <w:spacing w:before="301" w:line="219" w:lineRule="auto"/>
        <w:ind w:left="500"/>
        <w:rPr>
          <w:sz w:val="24"/>
          <w:szCs w:val="24"/>
        </w:rPr>
      </w:pPr>
      <w:r>
        <w:rPr>
          <w:spacing w:val="-1"/>
          <w:sz w:val="24"/>
          <w:szCs w:val="24"/>
        </w:rPr>
        <w:t>（1）我方承诺在收到中标通知书后，在中标通知书规定的期限内与你方签订合同。</w:t>
      </w:r>
    </w:p>
    <w:p w14:paraId="20E1BBA8">
      <w:pPr>
        <w:pStyle w:val="2"/>
        <w:spacing w:before="303" w:line="219" w:lineRule="auto"/>
        <w:ind w:left="500"/>
        <w:rPr>
          <w:sz w:val="24"/>
          <w:szCs w:val="24"/>
        </w:rPr>
      </w:pPr>
      <w:r>
        <w:rPr>
          <w:spacing w:val="-1"/>
          <w:sz w:val="24"/>
          <w:szCs w:val="24"/>
        </w:rPr>
        <w:t>（2）随同本投标函递交的投标函附录属于合同文件的组成部分。</w:t>
      </w:r>
    </w:p>
    <w:p w14:paraId="182B70E4">
      <w:pPr>
        <w:pStyle w:val="2"/>
        <w:spacing w:before="301" w:line="219" w:lineRule="auto"/>
        <w:ind w:left="500"/>
        <w:rPr>
          <w:sz w:val="24"/>
          <w:szCs w:val="24"/>
        </w:rPr>
      </w:pPr>
      <w:r>
        <w:rPr>
          <w:spacing w:val="-1"/>
          <w:sz w:val="24"/>
          <w:szCs w:val="24"/>
        </w:rPr>
        <w:t>（3）我方承诺按照采购文件规定向你方递交履约担保（如有）。</w:t>
      </w:r>
    </w:p>
    <w:p w14:paraId="54B407C0">
      <w:pPr>
        <w:pStyle w:val="2"/>
        <w:spacing w:before="302" w:line="219" w:lineRule="auto"/>
        <w:ind w:left="500"/>
        <w:rPr>
          <w:sz w:val="24"/>
          <w:szCs w:val="24"/>
        </w:rPr>
      </w:pPr>
      <w:r>
        <w:rPr>
          <w:spacing w:val="-1"/>
          <w:sz w:val="24"/>
          <w:szCs w:val="24"/>
        </w:rPr>
        <w:t>（4）我方承诺在合同约定的期限内完成服务。</w:t>
      </w:r>
    </w:p>
    <w:p w14:paraId="605A6AAA">
      <w:pPr>
        <w:pStyle w:val="2"/>
        <w:spacing w:before="303" w:line="219" w:lineRule="auto"/>
        <w:ind w:left="488"/>
        <w:rPr>
          <w:sz w:val="24"/>
          <w:szCs w:val="24"/>
        </w:rPr>
      </w:pPr>
      <w:r>
        <w:rPr>
          <w:sz w:val="24"/>
          <w:szCs w:val="24"/>
        </w:rPr>
        <w:t>4、我方在此声明，所递交的投标文件及有关资料内</w:t>
      </w:r>
      <w:r>
        <w:rPr>
          <w:spacing w:val="-1"/>
          <w:sz w:val="24"/>
          <w:szCs w:val="24"/>
        </w:rPr>
        <w:t>容完整、真实和准确。</w:t>
      </w:r>
    </w:p>
    <w:p w14:paraId="220FD636">
      <w:pPr>
        <w:pStyle w:val="2"/>
        <w:spacing w:before="304" w:line="334" w:lineRule="auto"/>
        <w:ind w:left="13" w:right="628" w:firstLine="480"/>
        <w:rPr>
          <w:sz w:val="24"/>
          <w:szCs w:val="24"/>
        </w:rPr>
      </w:pPr>
      <w:r>
        <w:rPr>
          <w:sz w:val="24"/>
          <w:szCs w:val="24"/>
        </w:rPr>
        <w:t>5、我方同意提供按照贵方可能要求的与其投标有</w:t>
      </w:r>
      <w:r>
        <w:rPr>
          <w:spacing w:val="-1"/>
          <w:sz w:val="24"/>
          <w:szCs w:val="24"/>
        </w:rPr>
        <w:t>关的一切数据或资料，完全理解贵方不一定接受最低价的投标或收到的任何投标。</w:t>
      </w:r>
    </w:p>
    <w:p w14:paraId="15A162CB">
      <w:pPr>
        <w:pStyle w:val="2"/>
        <w:spacing w:before="304" w:line="219" w:lineRule="auto"/>
        <w:ind w:left="491"/>
        <w:rPr>
          <w:sz w:val="24"/>
          <w:szCs w:val="24"/>
        </w:rPr>
      </w:pPr>
      <w:r>
        <w:rPr>
          <w:spacing w:val="-1"/>
          <w:sz w:val="24"/>
          <w:szCs w:val="24"/>
        </w:rPr>
        <w:t>6、与本项目有关的通讯方式：</w:t>
      </w:r>
    </w:p>
    <w:p w14:paraId="52F2EF6F">
      <w:pPr>
        <w:pStyle w:val="2"/>
        <w:spacing w:before="301" w:line="219" w:lineRule="auto"/>
        <w:ind w:left="490"/>
        <w:rPr>
          <w:sz w:val="24"/>
          <w:szCs w:val="24"/>
        </w:rPr>
      </w:pPr>
      <w:r>
        <w:rPr>
          <w:spacing w:val="-1"/>
          <w:sz w:val="24"/>
          <w:szCs w:val="24"/>
        </w:rPr>
        <w:t>联系人：</w:t>
      </w:r>
      <w:r>
        <w:rPr>
          <w:spacing w:val="-1"/>
          <w:sz w:val="24"/>
          <w:szCs w:val="24"/>
          <w:u w:val="single" w:color="auto"/>
        </w:rPr>
        <w:t xml:space="preserve">             </w:t>
      </w:r>
      <w:r>
        <w:rPr>
          <w:spacing w:val="-110"/>
          <w:sz w:val="24"/>
          <w:szCs w:val="24"/>
        </w:rPr>
        <w:t xml:space="preserve"> </w:t>
      </w:r>
      <w:r>
        <w:rPr>
          <w:spacing w:val="-1"/>
          <w:sz w:val="24"/>
          <w:szCs w:val="24"/>
        </w:rPr>
        <w:t>手机号码：</w:t>
      </w:r>
      <w:r>
        <w:rPr>
          <w:sz w:val="24"/>
          <w:szCs w:val="24"/>
          <w:u w:val="single" w:color="auto"/>
        </w:rPr>
        <w:t xml:space="preserve">             </w:t>
      </w:r>
    </w:p>
    <w:p w14:paraId="550C8568">
      <w:pPr>
        <w:pStyle w:val="2"/>
        <w:spacing w:before="183" w:line="229" w:lineRule="auto"/>
        <w:ind w:left="489"/>
        <w:rPr>
          <w:sz w:val="24"/>
          <w:szCs w:val="24"/>
        </w:rPr>
      </w:pPr>
      <w:r>
        <w:rPr>
          <w:spacing w:val="-4"/>
          <w:sz w:val="24"/>
          <w:szCs w:val="24"/>
        </w:rPr>
        <w:t>地址：</w:t>
      </w:r>
      <w:r>
        <w:rPr>
          <w:sz w:val="24"/>
          <w:szCs w:val="24"/>
          <w:u w:val="single" w:color="auto"/>
        </w:rPr>
        <w:t xml:space="preserve">                                      </w:t>
      </w:r>
    </w:p>
    <w:p w14:paraId="7091AD53">
      <w:pPr>
        <w:pStyle w:val="2"/>
        <w:spacing w:before="169" w:line="219" w:lineRule="auto"/>
        <w:ind w:left="507"/>
        <w:rPr>
          <w:sz w:val="24"/>
          <w:szCs w:val="24"/>
        </w:rPr>
      </w:pPr>
      <w:r>
        <w:rPr>
          <w:spacing w:val="-4"/>
          <w:sz w:val="24"/>
          <w:szCs w:val="24"/>
        </w:rPr>
        <w:t>邮政编码：</w:t>
      </w:r>
      <w:r>
        <w:rPr>
          <w:spacing w:val="-4"/>
          <w:sz w:val="24"/>
          <w:szCs w:val="24"/>
          <w:u w:val="single" w:color="auto"/>
        </w:rPr>
        <w:t xml:space="preserve">                                   </w:t>
      </w:r>
    </w:p>
    <w:p w14:paraId="67A12228">
      <w:pPr>
        <w:pStyle w:val="2"/>
        <w:spacing w:before="182" w:line="219" w:lineRule="auto"/>
        <w:ind w:left="489"/>
        <w:rPr>
          <w:sz w:val="24"/>
          <w:szCs w:val="24"/>
        </w:rPr>
      </w:pPr>
      <w:r>
        <w:rPr>
          <w:spacing w:val="3"/>
          <w:sz w:val="24"/>
          <w:szCs w:val="24"/>
        </w:rPr>
        <w:t>供应商名称</w:t>
      </w:r>
      <w:r>
        <w:rPr>
          <w:spacing w:val="-18"/>
          <w:sz w:val="24"/>
          <w:szCs w:val="24"/>
        </w:rPr>
        <w:t>：</w:t>
      </w:r>
      <w:r>
        <w:rPr>
          <w:sz w:val="24"/>
          <w:szCs w:val="24"/>
          <w:u w:val="single" w:color="auto"/>
        </w:rPr>
        <w:t xml:space="preserve">                         </w:t>
      </w:r>
      <w:r>
        <w:rPr>
          <w:spacing w:val="-18"/>
          <w:sz w:val="24"/>
          <w:szCs w:val="24"/>
        </w:rPr>
        <w:t>（</w:t>
      </w:r>
      <w:r>
        <w:rPr>
          <w:spacing w:val="3"/>
          <w:sz w:val="24"/>
          <w:szCs w:val="24"/>
        </w:rPr>
        <w:t>盖章）</w:t>
      </w:r>
    </w:p>
    <w:p w14:paraId="2B8648B2">
      <w:pPr>
        <w:pStyle w:val="2"/>
        <w:spacing w:before="181" w:line="219" w:lineRule="auto"/>
        <w:ind w:left="490"/>
        <w:rPr>
          <w:sz w:val="24"/>
          <w:szCs w:val="24"/>
        </w:rPr>
      </w:pPr>
      <w:r>
        <w:rPr>
          <w:spacing w:val="2"/>
          <w:sz w:val="24"/>
          <w:szCs w:val="24"/>
        </w:rPr>
        <w:t>法定代表人</w:t>
      </w:r>
      <w:r>
        <w:rPr>
          <w:spacing w:val="-17"/>
          <w:sz w:val="24"/>
          <w:szCs w:val="24"/>
        </w:rPr>
        <w:t>：</w:t>
      </w:r>
      <w:r>
        <w:rPr>
          <w:sz w:val="24"/>
          <w:szCs w:val="24"/>
          <w:u w:val="single" w:color="auto"/>
        </w:rPr>
        <w:t xml:space="preserve">                   </w:t>
      </w:r>
      <w:r>
        <w:rPr>
          <w:spacing w:val="-17"/>
          <w:sz w:val="24"/>
          <w:szCs w:val="24"/>
        </w:rPr>
        <w:t>（</w:t>
      </w:r>
      <w:r>
        <w:rPr>
          <w:spacing w:val="2"/>
          <w:sz w:val="24"/>
          <w:szCs w:val="24"/>
        </w:rPr>
        <w:t>签字或盖章）</w:t>
      </w:r>
    </w:p>
    <w:p w14:paraId="516C5615">
      <w:pPr>
        <w:pStyle w:val="2"/>
        <w:tabs>
          <w:tab w:val="left" w:pos="2640"/>
        </w:tabs>
        <w:spacing w:before="184" w:line="219" w:lineRule="auto"/>
        <w:ind w:left="1920"/>
        <w:rPr>
          <w:sz w:val="24"/>
          <w:szCs w:val="24"/>
        </w:rPr>
      </w:pPr>
      <w:r>
        <w:rPr>
          <w:sz w:val="24"/>
          <w:szCs w:val="24"/>
          <w:u w:val="single" w:color="auto"/>
        </w:rPr>
        <w:tab/>
      </w:r>
      <w:r>
        <w:rPr>
          <w:spacing w:val="-110"/>
          <w:sz w:val="24"/>
          <w:szCs w:val="24"/>
        </w:rPr>
        <w:t xml:space="preserve"> </w:t>
      </w:r>
      <w:r>
        <w:rPr>
          <w:spacing w:val="-9"/>
          <w:sz w:val="24"/>
          <w:szCs w:val="24"/>
        </w:rPr>
        <w:t>年</w:t>
      </w:r>
      <w:r>
        <w:rPr>
          <w:sz w:val="24"/>
          <w:szCs w:val="24"/>
          <w:u w:val="single" w:color="auto"/>
        </w:rPr>
        <w:t xml:space="preserve">     </w:t>
      </w:r>
      <w:r>
        <w:rPr>
          <w:spacing w:val="-105"/>
          <w:sz w:val="24"/>
          <w:szCs w:val="24"/>
        </w:rPr>
        <w:t xml:space="preserve"> </w:t>
      </w:r>
      <w:r>
        <w:rPr>
          <w:spacing w:val="-9"/>
          <w:sz w:val="24"/>
          <w:szCs w:val="24"/>
        </w:rPr>
        <w:t>月</w:t>
      </w:r>
      <w:r>
        <w:rPr>
          <w:sz w:val="24"/>
          <w:szCs w:val="24"/>
          <w:u w:val="single" w:color="auto"/>
        </w:rPr>
        <w:t xml:space="preserve">     </w:t>
      </w:r>
      <w:r>
        <w:rPr>
          <w:spacing w:val="-69"/>
          <w:sz w:val="24"/>
          <w:szCs w:val="24"/>
        </w:rPr>
        <w:t xml:space="preserve"> </w:t>
      </w:r>
      <w:r>
        <w:rPr>
          <w:spacing w:val="-9"/>
          <w:sz w:val="24"/>
          <w:szCs w:val="24"/>
        </w:rPr>
        <w:t>日</w:t>
      </w:r>
    </w:p>
    <w:p w14:paraId="05C46886">
      <w:pPr>
        <w:spacing w:line="219" w:lineRule="auto"/>
        <w:rPr>
          <w:sz w:val="24"/>
          <w:szCs w:val="24"/>
        </w:rPr>
        <w:sectPr>
          <w:footerReference r:id="rId16" w:type="default"/>
          <w:pgSz w:w="11910" w:h="16840"/>
          <w:pgMar w:top="1431" w:right="841" w:bottom="1386" w:left="960" w:header="0" w:footer="1224" w:gutter="0"/>
          <w:pgNumType w:fmt="decimal"/>
          <w:cols w:space="720" w:num="1"/>
        </w:sectPr>
      </w:pPr>
    </w:p>
    <w:p w14:paraId="77B7960B">
      <w:pPr>
        <w:pStyle w:val="2"/>
        <w:spacing w:before="117" w:line="225" w:lineRule="auto"/>
        <w:ind w:left="3875"/>
        <w:outlineLvl w:val="1"/>
        <w:rPr>
          <w:sz w:val="31"/>
          <w:szCs w:val="31"/>
        </w:rPr>
      </w:pPr>
      <w:r>
        <w:rPr>
          <w:b/>
          <w:bCs/>
          <w:spacing w:val="5"/>
          <w:sz w:val="31"/>
          <w:szCs w:val="31"/>
        </w:rPr>
        <w:t>二、开标一览表</w:t>
      </w:r>
    </w:p>
    <w:p w14:paraId="51D9DE65">
      <w:pPr>
        <w:spacing w:line="195" w:lineRule="exact"/>
      </w:pPr>
    </w:p>
    <w:tbl>
      <w:tblPr>
        <w:tblStyle w:val="8"/>
        <w:tblW w:w="9009" w:type="dxa"/>
        <w:tblInd w:w="4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3"/>
        <w:gridCol w:w="7156"/>
      </w:tblGrid>
      <w:tr w14:paraId="5E80B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1853" w:type="dxa"/>
            <w:vAlign w:val="top"/>
          </w:tcPr>
          <w:p w14:paraId="40FCC410">
            <w:pPr>
              <w:spacing w:line="346" w:lineRule="auto"/>
              <w:rPr>
                <w:rFonts w:ascii="Arial"/>
                <w:sz w:val="21"/>
              </w:rPr>
            </w:pPr>
          </w:p>
          <w:p w14:paraId="3D8FD426">
            <w:pPr>
              <w:pStyle w:val="9"/>
              <w:spacing w:before="78" w:line="220" w:lineRule="auto"/>
              <w:ind w:left="107"/>
            </w:pPr>
            <w:r>
              <w:rPr>
                <w:spacing w:val="-2"/>
              </w:rPr>
              <w:t>项目名称及标段</w:t>
            </w:r>
          </w:p>
        </w:tc>
        <w:tc>
          <w:tcPr>
            <w:tcW w:w="7156" w:type="dxa"/>
            <w:vAlign w:val="top"/>
          </w:tcPr>
          <w:p w14:paraId="78FE40A7">
            <w:pPr>
              <w:rPr>
                <w:rFonts w:ascii="Arial"/>
                <w:sz w:val="21"/>
              </w:rPr>
            </w:pPr>
          </w:p>
        </w:tc>
      </w:tr>
      <w:tr w14:paraId="62FDB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1853" w:type="dxa"/>
            <w:vAlign w:val="top"/>
          </w:tcPr>
          <w:p w14:paraId="77D34AFC">
            <w:pPr>
              <w:spacing w:line="303" w:lineRule="auto"/>
              <w:rPr>
                <w:rFonts w:ascii="Arial"/>
                <w:sz w:val="21"/>
              </w:rPr>
            </w:pPr>
          </w:p>
          <w:p w14:paraId="2BFBC2D2">
            <w:pPr>
              <w:pStyle w:val="9"/>
              <w:spacing w:before="78" w:line="219" w:lineRule="auto"/>
              <w:ind w:left="336"/>
            </w:pPr>
            <w:r>
              <w:rPr>
                <w:spacing w:val="-2"/>
              </w:rPr>
              <w:t>供应商名称</w:t>
            </w:r>
          </w:p>
        </w:tc>
        <w:tc>
          <w:tcPr>
            <w:tcW w:w="7156" w:type="dxa"/>
            <w:vAlign w:val="top"/>
          </w:tcPr>
          <w:p w14:paraId="11E1D141">
            <w:pPr>
              <w:rPr>
                <w:rFonts w:ascii="Arial"/>
                <w:sz w:val="21"/>
              </w:rPr>
            </w:pPr>
          </w:p>
        </w:tc>
      </w:tr>
      <w:tr w14:paraId="3AF57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5" w:hRule="atLeast"/>
        </w:trPr>
        <w:tc>
          <w:tcPr>
            <w:tcW w:w="1853" w:type="dxa"/>
            <w:vAlign w:val="top"/>
          </w:tcPr>
          <w:p w14:paraId="36E69DC5">
            <w:pPr>
              <w:spacing w:line="444" w:lineRule="auto"/>
              <w:rPr>
                <w:rFonts w:ascii="Arial"/>
                <w:sz w:val="21"/>
              </w:rPr>
            </w:pPr>
          </w:p>
          <w:p w14:paraId="22861B46">
            <w:pPr>
              <w:pStyle w:val="9"/>
              <w:spacing w:before="78" w:line="313" w:lineRule="auto"/>
              <w:ind w:left="407" w:right="401" w:firstLine="51"/>
            </w:pPr>
            <w:r>
              <w:rPr>
                <w:spacing w:val="-4"/>
              </w:rPr>
              <w:t>投标报价</w:t>
            </w:r>
            <w:r>
              <w:rPr>
                <w:spacing w:val="-9"/>
              </w:rPr>
              <w:t>（元/亩）</w:t>
            </w:r>
          </w:p>
        </w:tc>
        <w:tc>
          <w:tcPr>
            <w:tcW w:w="7156" w:type="dxa"/>
            <w:vAlign w:val="top"/>
          </w:tcPr>
          <w:p w14:paraId="60D4BF50">
            <w:pPr>
              <w:spacing w:line="254" w:lineRule="auto"/>
              <w:rPr>
                <w:rFonts w:ascii="Arial"/>
                <w:sz w:val="21"/>
              </w:rPr>
            </w:pPr>
          </w:p>
          <w:p w14:paraId="3658E62F">
            <w:pPr>
              <w:pStyle w:val="9"/>
              <w:spacing w:before="78" w:line="220" w:lineRule="auto"/>
              <w:ind w:left="120"/>
            </w:pPr>
            <w:r>
              <w:rPr>
                <w:spacing w:val="-5"/>
              </w:rPr>
              <w:t>大写：</w:t>
            </w:r>
            <w:r>
              <w:rPr>
                <w:u w:val="single" w:color="auto"/>
              </w:rPr>
              <w:t xml:space="preserve">                   </w:t>
            </w:r>
          </w:p>
          <w:p w14:paraId="64C148C3">
            <w:pPr>
              <w:spacing w:line="242" w:lineRule="auto"/>
              <w:rPr>
                <w:rFonts w:ascii="Arial"/>
                <w:sz w:val="21"/>
              </w:rPr>
            </w:pPr>
          </w:p>
          <w:p w14:paraId="2831417F">
            <w:pPr>
              <w:pStyle w:val="9"/>
              <w:spacing w:before="78" w:line="221" w:lineRule="auto"/>
              <w:ind w:left="124"/>
            </w:pPr>
            <w:r>
              <w:rPr>
                <w:spacing w:val="-6"/>
              </w:rPr>
              <w:t>小写：</w:t>
            </w:r>
            <w:r>
              <w:rPr>
                <w:u w:val="single" w:color="auto"/>
              </w:rPr>
              <w:t xml:space="preserve">                   </w:t>
            </w:r>
          </w:p>
        </w:tc>
      </w:tr>
      <w:tr w14:paraId="3180A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1853" w:type="dxa"/>
            <w:vAlign w:val="top"/>
          </w:tcPr>
          <w:p w14:paraId="14C5449B">
            <w:pPr>
              <w:spacing w:line="280" w:lineRule="auto"/>
              <w:rPr>
                <w:rFonts w:ascii="Arial"/>
                <w:sz w:val="21"/>
              </w:rPr>
            </w:pPr>
          </w:p>
          <w:p w14:paraId="7FB8DC6D">
            <w:pPr>
              <w:pStyle w:val="9"/>
              <w:spacing w:before="78" w:line="219" w:lineRule="auto"/>
              <w:ind w:left="456"/>
            </w:pPr>
            <w:r>
              <w:rPr>
                <w:spacing w:val="-3"/>
              </w:rPr>
              <w:t>服务期限</w:t>
            </w:r>
          </w:p>
        </w:tc>
        <w:tc>
          <w:tcPr>
            <w:tcW w:w="7156" w:type="dxa"/>
            <w:vAlign w:val="top"/>
          </w:tcPr>
          <w:p w14:paraId="46D991D3">
            <w:pPr>
              <w:rPr>
                <w:rFonts w:ascii="Arial"/>
                <w:sz w:val="21"/>
              </w:rPr>
            </w:pPr>
          </w:p>
        </w:tc>
      </w:tr>
      <w:tr w14:paraId="69353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trPr>
        <w:tc>
          <w:tcPr>
            <w:tcW w:w="1853" w:type="dxa"/>
            <w:vAlign w:val="top"/>
          </w:tcPr>
          <w:p w14:paraId="543A6A47">
            <w:pPr>
              <w:spacing w:line="332" w:lineRule="auto"/>
              <w:rPr>
                <w:rFonts w:ascii="Arial"/>
                <w:sz w:val="21"/>
              </w:rPr>
            </w:pPr>
          </w:p>
          <w:p w14:paraId="609303AF">
            <w:pPr>
              <w:pStyle w:val="9"/>
              <w:spacing w:before="78" w:line="219" w:lineRule="auto"/>
              <w:ind w:left="456"/>
            </w:pPr>
            <w:r>
              <w:rPr>
                <w:spacing w:val="-3"/>
              </w:rPr>
              <w:t>服务地点</w:t>
            </w:r>
          </w:p>
        </w:tc>
        <w:tc>
          <w:tcPr>
            <w:tcW w:w="7156" w:type="dxa"/>
            <w:vAlign w:val="top"/>
          </w:tcPr>
          <w:p w14:paraId="465CC726">
            <w:pPr>
              <w:rPr>
                <w:rFonts w:ascii="Arial"/>
                <w:sz w:val="21"/>
              </w:rPr>
            </w:pPr>
          </w:p>
        </w:tc>
      </w:tr>
      <w:tr w14:paraId="53233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1853" w:type="dxa"/>
            <w:vAlign w:val="top"/>
          </w:tcPr>
          <w:p w14:paraId="356448C2">
            <w:pPr>
              <w:spacing w:line="355" w:lineRule="auto"/>
              <w:rPr>
                <w:rFonts w:ascii="Arial"/>
                <w:sz w:val="21"/>
              </w:rPr>
            </w:pPr>
          </w:p>
          <w:p w14:paraId="2981CCEB">
            <w:pPr>
              <w:pStyle w:val="9"/>
              <w:spacing w:before="78" w:line="220" w:lineRule="auto"/>
              <w:ind w:left="697"/>
            </w:pPr>
            <w:r>
              <w:rPr>
                <w:spacing w:val="-6"/>
              </w:rPr>
              <w:t>质量</w:t>
            </w:r>
          </w:p>
        </w:tc>
        <w:tc>
          <w:tcPr>
            <w:tcW w:w="7156" w:type="dxa"/>
            <w:vAlign w:val="top"/>
          </w:tcPr>
          <w:p w14:paraId="7667F64F">
            <w:pPr>
              <w:rPr>
                <w:rFonts w:ascii="Arial"/>
                <w:sz w:val="21"/>
              </w:rPr>
            </w:pPr>
          </w:p>
        </w:tc>
      </w:tr>
      <w:tr w14:paraId="6DC36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1853" w:type="dxa"/>
            <w:vAlign w:val="top"/>
          </w:tcPr>
          <w:p w14:paraId="43AC7839">
            <w:pPr>
              <w:spacing w:line="308" w:lineRule="auto"/>
              <w:rPr>
                <w:rFonts w:ascii="Arial"/>
                <w:sz w:val="21"/>
              </w:rPr>
            </w:pPr>
          </w:p>
          <w:p w14:paraId="55FF0B6A">
            <w:pPr>
              <w:pStyle w:val="9"/>
              <w:spacing w:before="78" w:line="220" w:lineRule="auto"/>
              <w:ind w:left="339"/>
            </w:pPr>
            <w:r>
              <w:rPr>
                <w:spacing w:val="-3"/>
              </w:rPr>
              <w:t>投标有效期</w:t>
            </w:r>
          </w:p>
        </w:tc>
        <w:tc>
          <w:tcPr>
            <w:tcW w:w="7156" w:type="dxa"/>
            <w:vAlign w:val="top"/>
          </w:tcPr>
          <w:p w14:paraId="455F0FE2">
            <w:pPr>
              <w:rPr>
                <w:rFonts w:ascii="Arial"/>
                <w:sz w:val="21"/>
              </w:rPr>
            </w:pPr>
          </w:p>
        </w:tc>
      </w:tr>
      <w:tr w14:paraId="36724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1853" w:type="dxa"/>
            <w:vAlign w:val="top"/>
          </w:tcPr>
          <w:p w14:paraId="70F5744C">
            <w:pPr>
              <w:spacing w:line="314" w:lineRule="auto"/>
              <w:rPr>
                <w:rFonts w:ascii="Arial"/>
                <w:sz w:val="21"/>
              </w:rPr>
            </w:pPr>
          </w:p>
          <w:p w14:paraId="2CAC7BBA">
            <w:pPr>
              <w:pStyle w:val="9"/>
              <w:spacing w:before="78" w:line="221" w:lineRule="auto"/>
              <w:ind w:left="699"/>
            </w:pPr>
            <w:r>
              <w:rPr>
                <w:spacing w:val="-7"/>
              </w:rPr>
              <w:t>备注</w:t>
            </w:r>
          </w:p>
        </w:tc>
        <w:tc>
          <w:tcPr>
            <w:tcW w:w="7156" w:type="dxa"/>
            <w:vAlign w:val="top"/>
          </w:tcPr>
          <w:p w14:paraId="57DD8781">
            <w:pPr>
              <w:rPr>
                <w:rFonts w:ascii="Arial"/>
                <w:sz w:val="21"/>
              </w:rPr>
            </w:pPr>
          </w:p>
        </w:tc>
      </w:tr>
    </w:tbl>
    <w:p w14:paraId="1E13CA87">
      <w:pPr>
        <w:spacing w:line="251" w:lineRule="auto"/>
        <w:rPr>
          <w:rFonts w:ascii="Arial"/>
          <w:sz w:val="21"/>
        </w:rPr>
      </w:pPr>
    </w:p>
    <w:p w14:paraId="6F147E19">
      <w:pPr>
        <w:spacing w:line="251" w:lineRule="auto"/>
        <w:rPr>
          <w:rFonts w:ascii="Arial"/>
          <w:sz w:val="21"/>
        </w:rPr>
      </w:pPr>
    </w:p>
    <w:p w14:paraId="24739154">
      <w:pPr>
        <w:pStyle w:val="2"/>
        <w:spacing w:before="78" w:line="361" w:lineRule="auto"/>
        <w:ind w:firstLine="480"/>
        <w:rPr>
          <w:sz w:val="24"/>
          <w:szCs w:val="24"/>
        </w:rPr>
      </w:pPr>
      <w:r>
        <w:rPr>
          <w:sz w:val="24"/>
          <w:szCs w:val="24"/>
        </w:rPr>
        <w:t>说明：本项目采用单价报价，供应商在制作</w:t>
      </w:r>
      <w:r>
        <w:rPr>
          <w:spacing w:val="-54"/>
          <w:sz w:val="24"/>
          <w:szCs w:val="24"/>
        </w:rPr>
        <w:t xml:space="preserve"> </w:t>
      </w:r>
      <w:r>
        <w:rPr>
          <w:sz w:val="24"/>
          <w:szCs w:val="24"/>
        </w:rPr>
        <w:t>GEF</w:t>
      </w:r>
      <w:r>
        <w:rPr>
          <w:spacing w:val="-51"/>
          <w:sz w:val="24"/>
          <w:szCs w:val="24"/>
        </w:rPr>
        <w:t xml:space="preserve"> </w:t>
      </w:r>
      <w:r>
        <w:rPr>
          <w:sz w:val="24"/>
          <w:szCs w:val="24"/>
        </w:rPr>
        <w:t>格式投标文件时，唱标项中投标报价应填写</w:t>
      </w:r>
      <w:r>
        <w:rPr>
          <w:spacing w:val="-4"/>
          <w:sz w:val="24"/>
          <w:szCs w:val="24"/>
        </w:rPr>
        <w:t>单价。</w:t>
      </w:r>
    </w:p>
    <w:p w14:paraId="7DB58BB6">
      <w:pPr>
        <w:pStyle w:val="2"/>
        <w:spacing w:before="116" w:line="219" w:lineRule="auto"/>
        <w:ind w:left="478"/>
        <w:rPr>
          <w:sz w:val="24"/>
          <w:szCs w:val="24"/>
        </w:rPr>
      </w:pPr>
      <w:r>
        <w:rPr>
          <w:spacing w:val="3"/>
          <w:sz w:val="24"/>
          <w:szCs w:val="24"/>
        </w:rPr>
        <w:t>供应商</w:t>
      </w:r>
      <w:r>
        <w:rPr>
          <w:spacing w:val="-18"/>
          <w:sz w:val="24"/>
          <w:szCs w:val="24"/>
        </w:rPr>
        <w:t>：</w:t>
      </w:r>
      <w:r>
        <w:rPr>
          <w:spacing w:val="17"/>
          <w:sz w:val="24"/>
          <w:szCs w:val="24"/>
        </w:rPr>
        <w:t xml:space="preserve">       </w:t>
      </w:r>
      <w:r>
        <w:rPr>
          <w:rFonts w:hint="eastAsia"/>
          <w:spacing w:val="17"/>
          <w:sz w:val="24"/>
          <w:szCs w:val="24"/>
          <w:lang w:val="en-US" w:eastAsia="zh-CN"/>
        </w:rPr>
        <w:t xml:space="preserve">            </w:t>
      </w:r>
      <w:r>
        <w:rPr>
          <w:spacing w:val="-18"/>
          <w:sz w:val="24"/>
          <w:szCs w:val="24"/>
        </w:rPr>
        <w:t>（</w:t>
      </w:r>
      <w:r>
        <w:rPr>
          <w:spacing w:val="3"/>
          <w:sz w:val="24"/>
          <w:szCs w:val="24"/>
        </w:rPr>
        <w:t>盖单位章）</w:t>
      </w:r>
    </w:p>
    <w:p w14:paraId="110D30C1">
      <w:pPr>
        <w:pStyle w:val="2"/>
        <w:spacing w:before="180" w:line="219" w:lineRule="auto"/>
        <w:ind w:left="479"/>
        <w:rPr>
          <w:sz w:val="24"/>
          <w:szCs w:val="24"/>
        </w:rPr>
      </w:pPr>
      <w:r>
        <w:rPr>
          <w:spacing w:val="1"/>
          <w:sz w:val="24"/>
          <w:szCs w:val="24"/>
        </w:rPr>
        <w:t>法定代表人或委托代理人</w:t>
      </w:r>
      <w:r>
        <w:rPr>
          <w:spacing w:val="-15"/>
          <w:sz w:val="24"/>
          <w:szCs w:val="24"/>
        </w:rPr>
        <w:t>：</w:t>
      </w:r>
      <w:r>
        <w:rPr>
          <w:spacing w:val="20"/>
          <w:sz w:val="24"/>
          <w:szCs w:val="24"/>
        </w:rPr>
        <w:t xml:space="preserve">   </w:t>
      </w:r>
      <w:r>
        <w:rPr>
          <w:spacing w:val="-15"/>
          <w:sz w:val="24"/>
          <w:szCs w:val="24"/>
        </w:rPr>
        <w:t>（</w:t>
      </w:r>
      <w:r>
        <w:rPr>
          <w:spacing w:val="1"/>
          <w:sz w:val="24"/>
          <w:szCs w:val="24"/>
        </w:rPr>
        <w:t>签字或盖章）</w:t>
      </w:r>
    </w:p>
    <w:p w14:paraId="5931ECD1">
      <w:pPr>
        <w:pStyle w:val="2"/>
        <w:spacing w:before="185" w:line="219" w:lineRule="auto"/>
        <w:ind w:left="1679"/>
        <w:rPr>
          <w:sz w:val="24"/>
          <w:szCs w:val="24"/>
        </w:rPr>
      </w:pPr>
      <w:r>
        <w:rPr>
          <w:spacing w:val="-9"/>
          <w:sz w:val="24"/>
          <w:szCs w:val="24"/>
        </w:rPr>
        <w:t>年</w:t>
      </w:r>
      <w:r>
        <w:rPr>
          <w:spacing w:val="75"/>
          <w:sz w:val="24"/>
          <w:szCs w:val="24"/>
        </w:rPr>
        <w:t xml:space="preserve"> </w:t>
      </w:r>
      <w:r>
        <w:rPr>
          <w:spacing w:val="-9"/>
          <w:sz w:val="24"/>
          <w:szCs w:val="24"/>
        </w:rPr>
        <w:t>月</w:t>
      </w:r>
      <w:r>
        <w:rPr>
          <w:spacing w:val="111"/>
          <w:sz w:val="24"/>
          <w:szCs w:val="24"/>
        </w:rPr>
        <w:t xml:space="preserve"> </w:t>
      </w:r>
      <w:r>
        <w:rPr>
          <w:spacing w:val="-9"/>
          <w:sz w:val="24"/>
          <w:szCs w:val="24"/>
        </w:rPr>
        <w:t>日</w:t>
      </w:r>
    </w:p>
    <w:p w14:paraId="0FCD4664">
      <w:pPr>
        <w:spacing w:line="219" w:lineRule="auto"/>
        <w:rPr>
          <w:sz w:val="24"/>
          <w:szCs w:val="24"/>
        </w:rPr>
        <w:sectPr>
          <w:footerReference r:id="rId17" w:type="default"/>
          <w:pgSz w:w="11910" w:h="16840"/>
          <w:pgMar w:top="1431" w:right="841" w:bottom="1386" w:left="971" w:header="0" w:footer="1224" w:gutter="0"/>
          <w:pgNumType w:fmt="decimal"/>
          <w:cols w:space="720" w:num="1"/>
        </w:sectPr>
      </w:pPr>
    </w:p>
    <w:p w14:paraId="26BEF27B">
      <w:pPr>
        <w:pStyle w:val="2"/>
        <w:spacing w:before="119" w:line="225" w:lineRule="auto"/>
        <w:ind w:left="3233"/>
        <w:outlineLvl w:val="0"/>
        <w:rPr>
          <w:sz w:val="31"/>
          <w:szCs w:val="31"/>
        </w:rPr>
      </w:pPr>
      <w:r>
        <w:rPr>
          <w:b/>
          <w:bCs/>
          <w:spacing w:val="6"/>
          <w:sz w:val="31"/>
          <w:szCs w:val="31"/>
        </w:rPr>
        <w:t>三、法定代表人身份证明</w:t>
      </w:r>
    </w:p>
    <w:p w14:paraId="506067A9">
      <w:pPr>
        <w:spacing w:line="384" w:lineRule="auto"/>
        <w:rPr>
          <w:rFonts w:ascii="Arial"/>
          <w:sz w:val="21"/>
        </w:rPr>
      </w:pPr>
    </w:p>
    <w:p w14:paraId="774F81C9">
      <w:pPr>
        <w:pStyle w:val="2"/>
        <w:spacing w:before="78" w:line="219" w:lineRule="auto"/>
        <w:rPr>
          <w:sz w:val="24"/>
          <w:szCs w:val="24"/>
        </w:rPr>
      </w:pPr>
      <w:r>
        <w:rPr>
          <w:spacing w:val="-2"/>
          <w:sz w:val="24"/>
          <w:szCs w:val="24"/>
        </w:rPr>
        <w:t>供应商名称：</w:t>
      </w:r>
      <w:r>
        <w:rPr>
          <w:sz w:val="24"/>
          <w:szCs w:val="24"/>
          <w:u w:val="single" w:color="auto"/>
        </w:rPr>
        <w:t xml:space="preserve">                       </w:t>
      </w:r>
    </w:p>
    <w:p w14:paraId="2B99C304">
      <w:pPr>
        <w:pStyle w:val="2"/>
        <w:spacing w:before="301" w:line="229" w:lineRule="auto"/>
        <w:rPr>
          <w:sz w:val="24"/>
          <w:szCs w:val="24"/>
        </w:rPr>
      </w:pPr>
      <w:r>
        <w:rPr>
          <w:spacing w:val="-4"/>
          <w:sz w:val="24"/>
          <w:szCs w:val="24"/>
        </w:rPr>
        <w:t>地址：</w:t>
      </w:r>
      <w:r>
        <w:rPr>
          <w:sz w:val="24"/>
          <w:szCs w:val="24"/>
          <w:u w:val="single" w:color="auto"/>
        </w:rPr>
        <w:t xml:space="preserve">                             </w:t>
      </w:r>
    </w:p>
    <w:p w14:paraId="1D88EB8B">
      <w:pPr>
        <w:pStyle w:val="2"/>
        <w:spacing w:before="288" w:line="453" w:lineRule="auto"/>
        <w:ind w:left="4" w:right="1646" w:hanging="4"/>
        <w:rPr>
          <w:sz w:val="24"/>
          <w:szCs w:val="24"/>
        </w:rPr>
      </w:pPr>
      <w:r>
        <w:rPr>
          <w:spacing w:val="-1"/>
          <w:sz w:val="24"/>
          <w:szCs w:val="24"/>
        </w:rPr>
        <w:t>姓名：</w:t>
      </w:r>
      <w:r>
        <w:rPr>
          <w:spacing w:val="-1"/>
          <w:sz w:val="24"/>
          <w:szCs w:val="24"/>
          <w:u w:val="single" w:color="auto"/>
        </w:rPr>
        <w:t xml:space="preserve">         </w:t>
      </w:r>
      <w:r>
        <w:rPr>
          <w:spacing w:val="-107"/>
          <w:sz w:val="24"/>
          <w:szCs w:val="24"/>
        </w:rPr>
        <w:t xml:space="preserve"> </w:t>
      </w:r>
      <w:r>
        <w:rPr>
          <w:spacing w:val="-1"/>
          <w:sz w:val="24"/>
          <w:szCs w:val="24"/>
        </w:rPr>
        <w:t>性别：</w:t>
      </w:r>
      <w:r>
        <w:rPr>
          <w:spacing w:val="-1"/>
          <w:sz w:val="24"/>
          <w:szCs w:val="24"/>
          <w:u w:val="single" w:color="auto"/>
        </w:rPr>
        <w:t xml:space="preserve">         </w:t>
      </w:r>
      <w:r>
        <w:rPr>
          <w:spacing w:val="-109"/>
          <w:sz w:val="24"/>
          <w:szCs w:val="24"/>
        </w:rPr>
        <w:t xml:space="preserve"> </w:t>
      </w:r>
      <w:r>
        <w:rPr>
          <w:spacing w:val="-1"/>
          <w:sz w:val="24"/>
          <w:szCs w:val="24"/>
        </w:rPr>
        <w:t>年龄：</w:t>
      </w:r>
      <w:r>
        <w:rPr>
          <w:spacing w:val="-1"/>
          <w:sz w:val="24"/>
          <w:szCs w:val="24"/>
          <w:u w:val="single" w:color="auto"/>
        </w:rPr>
        <w:t xml:space="preserve">     </w:t>
      </w:r>
      <w:r>
        <w:rPr>
          <w:spacing w:val="-2"/>
          <w:sz w:val="24"/>
          <w:szCs w:val="24"/>
          <w:u w:val="single" w:color="auto"/>
        </w:rPr>
        <w:t xml:space="preserve">    </w:t>
      </w:r>
      <w:r>
        <w:rPr>
          <w:spacing w:val="-109"/>
          <w:sz w:val="24"/>
          <w:szCs w:val="24"/>
        </w:rPr>
        <w:t xml:space="preserve"> </w:t>
      </w:r>
      <w:r>
        <w:rPr>
          <w:spacing w:val="-2"/>
          <w:sz w:val="24"/>
          <w:szCs w:val="24"/>
        </w:rPr>
        <w:t>职务：</w:t>
      </w:r>
      <w:r>
        <w:rPr>
          <w:sz w:val="24"/>
          <w:szCs w:val="24"/>
          <w:u w:val="single" w:color="auto"/>
        </w:rPr>
        <w:t xml:space="preserve">         </w:t>
      </w:r>
      <w:r>
        <w:rPr>
          <w:sz w:val="24"/>
          <w:szCs w:val="24"/>
        </w:rPr>
        <w:t xml:space="preserve"> </w:t>
      </w:r>
      <w:r>
        <w:rPr>
          <w:spacing w:val="-1"/>
          <w:sz w:val="24"/>
          <w:szCs w:val="24"/>
        </w:rPr>
        <w:t>系</w:t>
      </w:r>
      <w:r>
        <w:rPr>
          <w:spacing w:val="-1"/>
          <w:sz w:val="24"/>
          <w:szCs w:val="24"/>
          <w:u w:val="single" w:color="auto"/>
        </w:rPr>
        <w:t xml:space="preserve">                       </w:t>
      </w:r>
      <w:r>
        <w:rPr>
          <w:spacing w:val="-1"/>
          <w:sz w:val="24"/>
          <w:szCs w:val="24"/>
        </w:rPr>
        <w:t>（供应商名称）</w:t>
      </w:r>
      <w:r>
        <w:rPr>
          <w:spacing w:val="-2"/>
          <w:sz w:val="24"/>
          <w:szCs w:val="24"/>
        </w:rPr>
        <w:t>的法定代表人。特此证明。</w:t>
      </w:r>
      <w:r>
        <w:rPr>
          <w:spacing w:val="-1"/>
          <w:sz w:val="24"/>
          <w:szCs w:val="24"/>
        </w:rPr>
        <w:t>附：法定代表人身份证复印件或扫描件。</w:t>
      </w:r>
    </w:p>
    <w:p w14:paraId="0C2B788C">
      <w:pPr>
        <w:spacing w:line="277" w:lineRule="auto"/>
        <w:rPr>
          <w:rFonts w:ascii="Arial"/>
          <w:sz w:val="21"/>
        </w:rPr>
      </w:pPr>
    </w:p>
    <w:p w14:paraId="7AD1C622">
      <w:pPr>
        <w:spacing w:line="278" w:lineRule="auto"/>
        <w:rPr>
          <w:rFonts w:ascii="Arial"/>
          <w:sz w:val="21"/>
        </w:rPr>
      </w:pPr>
    </w:p>
    <w:p w14:paraId="33349B3B">
      <w:pPr>
        <w:spacing w:line="278" w:lineRule="auto"/>
        <w:rPr>
          <w:rFonts w:ascii="Arial"/>
          <w:sz w:val="21"/>
        </w:rPr>
      </w:pPr>
    </w:p>
    <w:p w14:paraId="5558DE78">
      <w:pPr>
        <w:spacing w:line="278" w:lineRule="auto"/>
        <w:rPr>
          <w:rFonts w:ascii="Arial"/>
          <w:sz w:val="21"/>
        </w:rPr>
      </w:pPr>
    </w:p>
    <w:p w14:paraId="2F6FDA7B">
      <w:pPr>
        <w:spacing w:line="278" w:lineRule="auto"/>
        <w:rPr>
          <w:rFonts w:ascii="Arial"/>
          <w:sz w:val="21"/>
        </w:rPr>
      </w:pPr>
    </w:p>
    <w:p w14:paraId="4D128F14">
      <w:pPr>
        <w:spacing w:line="278" w:lineRule="auto"/>
        <w:rPr>
          <w:rFonts w:ascii="Arial"/>
          <w:sz w:val="21"/>
        </w:rPr>
      </w:pPr>
    </w:p>
    <w:p w14:paraId="2534F0F6">
      <w:pPr>
        <w:pStyle w:val="2"/>
        <w:spacing w:before="78" w:line="219" w:lineRule="auto"/>
        <w:rPr>
          <w:sz w:val="24"/>
          <w:szCs w:val="24"/>
        </w:rPr>
      </w:pPr>
      <w:r>
        <w:rPr>
          <w:spacing w:val="3"/>
          <w:sz w:val="24"/>
          <w:szCs w:val="24"/>
        </w:rPr>
        <w:t>供应商</w:t>
      </w:r>
      <w:r>
        <w:rPr>
          <w:spacing w:val="-18"/>
          <w:sz w:val="24"/>
          <w:szCs w:val="24"/>
        </w:rPr>
        <w:t>：</w:t>
      </w:r>
      <w:r>
        <w:rPr>
          <w:spacing w:val="20"/>
          <w:sz w:val="24"/>
          <w:szCs w:val="24"/>
        </w:rPr>
        <w:t xml:space="preserve">   </w:t>
      </w:r>
      <w:r>
        <w:rPr>
          <w:spacing w:val="-18"/>
          <w:sz w:val="24"/>
          <w:szCs w:val="24"/>
        </w:rPr>
        <w:t>（</w:t>
      </w:r>
      <w:r>
        <w:rPr>
          <w:spacing w:val="3"/>
          <w:sz w:val="24"/>
          <w:szCs w:val="24"/>
        </w:rPr>
        <w:t>盖单位章）</w:t>
      </w:r>
    </w:p>
    <w:p w14:paraId="770409A5">
      <w:pPr>
        <w:spacing w:line="268" w:lineRule="auto"/>
        <w:rPr>
          <w:rFonts w:ascii="Arial"/>
          <w:sz w:val="21"/>
        </w:rPr>
      </w:pPr>
    </w:p>
    <w:p w14:paraId="296FDF91">
      <w:pPr>
        <w:spacing w:line="269" w:lineRule="auto"/>
        <w:rPr>
          <w:rFonts w:ascii="Arial"/>
          <w:sz w:val="21"/>
        </w:rPr>
      </w:pPr>
    </w:p>
    <w:p w14:paraId="65B5E33E">
      <w:pPr>
        <w:spacing w:line="269" w:lineRule="auto"/>
        <w:rPr>
          <w:rFonts w:ascii="Arial"/>
          <w:sz w:val="21"/>
        </w:rPr>
      </w:pPr>
    </w:p>
    <w:p w14:paraId="65890DE1">
      <w:pPr>
        <w:pStyle w:val="2"/>
        <w:spacing w:before="79" w:line="219" w:lineRule="auto"/>
        <w:ind w:left="420"/>
        <w:rPr>
          <w:sz w:val="24"/>
          <w:szCs w:val="24"/>
        </w:rPr>
      </w:pPr>
      <w:r>
        <w:rPr>
          <w:spacing w:val="-9"/>
          <w:sz w:val="24"/>
          <w:szCs w:val="24"/>
        </w:rPr>
        <w:t>年</w:t>
      </w:r>
      <w:r>
        <w:rPr>
          <w:spacing w:val="75"/>
          <w:sz w:val="24"/>
          <w:szCs w:val="24"/>
        </w:rPr>
        <w:t xml:space="preserve"> </w:t>
      </w:r>
      <w:r>
        <w:rPr>
          <w:spacing w:val="-9"/>
          <w:sz w:val="24"/>
          <w:szCs w:val="24"/>
        </w:rPr>
        <w:t>月</w:t>
      </w:r>
      <w:r>
        <w:rPr>
          <w:spacing w:val="111"/>
          <w:sz w:val="24"/>
          <w:szCs w:val="24"/>
        </w:rPr>
        <w:t xml:space="preserve"> </w:t>
      </w:r>
      <w:r>
        <w:rPr>
          <w:spacing w:val="-9"/>
          <w:sz w:val="24"/>
          <w:szCs w:val="24"/>
        </w:rPr>
        <w:t>日</w:t>
      </w:r>
    </w:p>
    <w:p w14:paraId="5D44C804">
      <w:pPr>
        <w:spacing w:line="219" w:lineRule="auto"/>
        <w:rPr>
          <w:sz w:val="24"/>
          <w:szCs w:val="24"/>
        </w:rPr>
        <w:sectPr>
          <w:footerReference r:id="rId18" w:type="default"/>
          <w:pgSz w:w="11911" w:h="16839"/>
          <w:pgMar w:top="1431" w:right="1786" w:bottom="1384" w:left="966" w:header="0" w:footer="1222" w:gutter="0"/>
          <w:pgNumType w:fmt="decimal"/>
          <w:cols w:space="720" w:num="1"/>
        </w:sectPr>
      </w:pPr>
    </w:p>
    <w:p w14:paraId="22D0CB2E">
      <w:pPr>
        <w:pStyle w:val="2"/>
        <w:spacing w:before="148" w:line="224" w:lineRule="auto"/>
        <w:ind w:left="3914"/>
        <w:outlineLvl w:val="0"/>
        <w:rPr>
          <w:sz w:val="31"/>
          <w:szCs w:val="31"/>
        </w:rPr>
      </w:pPr>
      <w:r>
        <w:rPr>
          <w:b/>
          <w:bCs/>
          <w:spacing w:val="1"/>
          <w:sz w:val="31"/>
          <w:szCs w:val="31"/>
        </w:rPr>
        <w:t>四、授权委托书</w:t>
      </w:r>
    </w:p>
    <w:p w14:paraId="6FA9951C">
      <w:pPr>
        <w:spacing w:line="386" w:lineRule="auto"/>
        <w:rPr>
          <w:rFonts w:ascii="Arial"/>
          <w:sz w:val="21"/>
        </w:rPr>
      </w:pPr>
    </w:p>
    <w:p w14:paraId="6B4716BC">
      <w:pPr>
        <w:pStyle w:val="2"/>
        <w:spacing w:before="78" w:line="219" w:lineRule="auto"/>
        <w:jc w:val="right"/>
        <w:rPr>
          <w:sz w:val="24"/>
          <w:szCs w:val="24"/>
        </w:rPr>
      </w:pPr>
      <w:r>
        <w:rPr>
          <w:spacing w:val="-5"/>
          <w:sz w:val="24"/>
          <w:szCs w:val="24"/>
        </w:rPr>
        <w:t>本人</w:t>
      </w:r>
      <w:r>
        <w:rPr>
          <w:spacing w:val="-5"/>
          <w:sz w:val="24"/>
          <w:szCs w:val="24"/>
          <w:u w:val="single" w:color="auto"/>
        </w:rPr>
        <w:t xml:space="preserve">         </w:t>
      </w:r>
      <w:r>
        <w:rPr>
          <w:spacing w:val="-5"/>
          <w:sz w:val="24"/>
          <w:szCs w:val="24"/>
        </w:rPr>
        <w:t>（姓名）系</w:t>
      </w:r>
      <w:r>
        <w:rPr>
          <w:spacing w:val="-5"/>
          <w:sz w:val="24"/>
          <w:szCs w:val="24"/>
          <w:u w:val="single" w:color="auto"/>
        </w:rPr>
        <w:t xml:space="preserve">         </w:t>
      </w:r>
      <w:r>
        <w:rPr>
          <w:spacing w:val="-5"/>
          <w:sz w:val="24"/>
          <w:szCs w:val="24"/>
        </w:rPr>
        <w:t>（供应商名称）的法定代表人</w:t>
      </w:r>
      <w:r>
        <w:rPr>
          <w:spacing w:val="-6"/>
          <w:sz w:val="24"/>
          <w:szCs w:val="24"/>
        </w:rPr>
        <w:t>，现委托</w:t>
      </w:r>
      <w:r>
        <w:rPr>
          <w:spacing w:val="14"/>
          <w:sz w:val="24"/>
          <w:szCs w:val="24"/>
          <w:u w:val="single" w:color="auto"/>
        </w:rPr>
        <w:t xml:space="preserve">        </w:t>
      </w:r>
      <w:r>
        <w:rPr>
          <w:spacing w:val="-6"/>
          <w:sz w:val="24"/>
          <w:szCs w:val="24"/>
        </w:rPr>
        <w:t>（姓名）</w:t>
      </w:r>
    </w:p>
    <w:p w14:paraId="489D4ED4">
      <w:pPr>
        <w:pStyle w:val="2"/>
        <w:tabs>
          <w:tab w:val="left" w:pos="2040"/>
        </w:tabs>
        <w:spacing w:before="182" w:line="407" w:lineRule="auto"/>
        <w:ind w:right="99" w:firstLine="12"/>
        <w:rPr>
          <w:sz w:val="24"/>
          <w:szCs w:val="24"/>
        </w:rPr>
      </w:pPr>
      <w:r>
        <w:rPr>
          <w:sz w:val="24"/>
          <w:szCs w:val="24"/>
        </w:rPr>
        <w:t>为我方代理人。代理人根据授权，以我方名义签署、澄清、</w:t>
      </w:r>
      <w:r>
        <w:rPr>
          <w:spacing w:val="-1"/>
          <w:sz w:val="24"/>
          <w:szCs w:val="24"/>
        </w:rPr>
        <w:t>说明、补正、递交、撤回、修改</w:t>
      </w:r>
      <w:r>
        <w:rPr>
          <w:spacing w:val="60"/>
          <w:sz w:val="24"/>
          <w:szCs w:val="24"/>
          <w:u w:val="single" w:color="auto"/>
        </w:rPr>
        <w:t xml:space="preserve">  </w:t>
      </w:r>
      <w:r>
        <w:rPr>
          <w:sz w:val="24"/>
          <w:szCs w:val="24"/>
          <w:u w:val="single" w:color="auto"/>
        </w:rPr>
        <w:tab/>
      </w:r>
      <w:r>
        <w:rPr>
          <w:spacing w:val="-3"/>
          <w:sz w:val="24"/>
          <w:szCs w:val="24"/>
        </w:rPr>
        <w:t>（项目名称、标段）投标文件、签订合同和处理有关事宜，其法律后果由我方</w:t>
      </w:r>
      <w:r>
        <w:rPr>
          <w:sz w:val="24"/>
          <w:szCs w:val="24"/>
        </w:rPr>
        <w:t>承担。</w:t>
      </w:r>
    </w:p>
    <w:p w14:paraId="52FEF57B">
      <w:pPr>
        <w:spacing w:line="278" w:lineRule="auto"/>
        <w:rPr>
          <w:rFonts w:ascii="Arial"/>
          <w:sz w:val="21"/>
        </w:rPr>
      </w:pPr>
    </w:p>
    <w:p w14:paraId="52CF923E">
      <w:pPr>
        <w:spacing w:line="278" w:lineRule="auto"/>
        <w:rPr>
          <w:rFonts w:ascii="Arial"/>
          <w:sz w:val="21"/>
        </w:rPr>
      </w:pPr>
    </w:p>
    <w:p w14:paraId="77B20BE1">
      <w:pPr>
        <w:spacing w:line="278" w:lineRule="auto"/>
        <w:rPr>
          <w:rFonts w:ascii="Arial"/>
          <w:sz w:val="21"/>
        </w:rPr>
      </w:pPr>
    </w:p>
    <w:p w14:paraId="4C1DBD1B">
      <w:pPr>
        <w:pStyle w:val="2"/>
        <w:spacing w:before="78" w:line="220" w:lineRule="auto"/>
        <w:ind w:left="9"/>
        <w:rPr>
          <w:sz w:val="24"/>
          <w:szCs w:val="24"/>
        </w:rPr>
      </w:pPr>
      <w:r>
        <w:rPr>
          <w:spacing w:val="-2"/>
          <w:sz w:val="24"/>
          <w:szCs w:val="24"/>
        </w:rPr>
        <w:t>委托期限：</w:t>
      </w:r>
    </w:p>
    <w:p w14:paraId="2CB9C593">
      <w:pPr>
        <w:spacing w:line="247" w:lineRule="auto"/>
        <w:rPr>
          <w:rFonts w:ascii="Arial"/>
          <w:sz w:val="21"/>
        </w:rPr>
      </w:pPr>
    </w:p>
    <w:p w14:paraId="08A2EE2B">
      <w:pPr>
        <w:spacing w:line="247" w:lineRule="auto"/>
        <w:rPr>
          <w:rFonts w:ascii="Arial"/>
          <w:sz w:val="21"/>
        </w:rPr>
      </w:pPr>
    </w:p>
    <w:p w14:paraId="6CE6249E">
      <w:pPr>
        <w:pStyle w:val="2"/>
        <w:spacing w:before="78" w:line="219" w:lineRule="auto"/>
        <w:ind w:left="9"/>
        <w:rPr>
          <w:sz w:val="24"/>
          <w:szCs w:val="24"/>
        </w:rPr>
      </w:pPr>
      <w:r>
        <w:rPr>
          <w:spacing w:val="-1"/>
          <w:sz w:val="24"/>
          <w:szCs w:val="24"/>
        </w:rPr>
        <w:t>代理人无转委托权。</w:t>
      </w:r>
    </w:p>
    <w:p w14:paraId="18F796AD">
      <w:pPr>
        <w:spacing w:line="248" w:lineRule="auto"/>
        <w:rPr>
          <w:rFonts w:ascii="Arial"/>
          <w:sz w:val="21"/>
        </w:rPr>
      </w:pPr>
    </w:p>
    <w:p w14:paraId="5CAB311A">
      <w:pPr>
        <w:spacing w:line="249" w:lineRule="auto"/>
        <w:rPr>
          <w:rFonts w:ascii="Arial"/>
          <w:sz w:val="21"/>
        </w:rPr>
      </w:pPr>
    </w:p>
    <w:p w14:paraId="734B7B9C">
      <w:pPr>
        <w:pStyle w:val="2"/>
        <w:spacing w:before="78" w:line="219" w:lineRule="auto"/>
        <w:ind w:left="28"/>
        <w:rPr>
          <w:sz w:val="24"/>
          <w:szCs w:val="24"/>
        </w:rPr>
      </w:pPr>
      <w:r>
        <w:rPr>
          <w:spacing w:val="-2"/>
          <w:sz w:val="24"/>
          <w:szCs w:val="24"/>
        </w:rPr>
        <w:t>附：法定代表人及委托代理人身份证复印件或扫描件</w:t>
      </w:r>
    </w:p>
    <w:p w14:paraId="62012F72">
      <w:pPr>
        <w:spacing w:line="243" w:lineRule="auto"/>
        <w:rPr>
          <w:rFonts w:ascii="Arial"/>
          <w:sz w:val="21"/>
        </w:rPr>
      </w:pPr>
    </w:p>
    <w:p w14:paraId="7BAA2776">
      <w:pPr>
        <w:spacing w:line="243" w:lineRule="auto"/>
        <w:rPr>
          <w:rFonts w:ascii="Arial"/>
          <w:sz w:val="21"/>
        </w:rPr>
      </w:pPr>
    </w:p>
    <w:p w14:paraId="52675A35">
      <w:pPr>
        <w:spacing w:line="243" w:lineRule="auto"/>
        <w:rPr>
          <w:rFonts w:ascii="Arial"/>
          <w:sz w:val="21"/>
        </w:rPr>
      </w:pPr>
    </w:p>
    <w:p w14:paraId="7102AC55">
      <w:pPr>
        <w:spacing w:line="243" w:lineRule="auto"/>
        <w:rPr>
          <w:rFonts w:ascii="Arial"/>
          <w:sz w:val="21"/>
        </w:rPr>
      </w:pPr>
    </w:p>
    <w:p w14:paraId="26139BEB">
      <w:pPr>
        <w:spacing w:line="244" w:lineRule="auto"/>
        <w:rPr>
          <w:rFonts w:ascii="Arial"/>
          <w:sz w:val="21"/>
        </w:rPr>
      </w:pPr>
    </w:p>
    <w:p w14:paraId="3258C08F">
      <w:pPr>
        <w:spacing w:line="244" w:lineRule="auto"/>
        <w:rPr>
          <w:rFonts w:ascii="Arial"/>
          <w:sz w:val="21"/>
        </w:rPr>
      </w:pPr>
    </w:p>
    <w:p w14:paraId="49D8936A">
      <w:pPr>
        <w:spacing w:line="244" w:lineRule="auto"/>
        <w:rPr>
          <w:rFonts w:ascii="Arial"/>
          <w:sz w:val="21"/>
        </w:rPr>
      </w:pPr>
    </w:p>
    <w:p w14:paraId="48E30687">
      <w:pPr>
        <w:spacing w:line="244" w:lineRule="auto"/>
        <w:rPr>
          <w:rFonts w:ascii="Arial"/>
          <w:sz w:val="21"/>
        </w:rPr>
      </w:pPr>
    </w:p>
    <w:p w14:paraId="0C8313DE">
      <w:pPr>
        <w:spacing w:line="244" w:lineRule="auto"/>
        <w:rPr>
          <w:rFonts w:ascii="Arial"/>
          <w:sz w:val="21"/>
        </w:rPr>
      </w:pPr>
    </w:p>
    <w:p w14:paraId="33708534">
      <w:pPr>
        <w:spacing w:line="244" w:lineRule="auto"/>
        <w:rPr>
          <w:rFonts w:ascii="Arial"/>
          <w:sz w:val="21"/>
        </w:rPr>
      </w:pPr>
    </w:p>
    <w:p w14:paraId="416C3D8F">
      <w:pPr>
        <w:spacing w:line="244" w:lineRule="auto"/>
        <w:rPr>
          <w:rFonts w:ascii="Arial"/>
          <w:sz w:val="21"/>
        </w:rPr>
      </w:pPr>
    </w:p>
    <w:p w14:paraId="101826AD">
      <w:pPr>
        <w:pStyle w:val="2"/>
        <w:spacing w:before="79" w:line="219" w:lineRule="auto"/>
        <w:ind w:left="9"/>
        <w:rPr>
          <w:sz w:val="24"/>
          <w:szCs w:val="24"/>
        </w:rPr>
      </w:pPr>
      <w:r>
        <w:rPr>
          <w:spacing w:val="3"/>
          <w:sz w:val="24"/>
          <w:szCs w:val="24"/>
        </w:rPr>
        <w:t>供应商</w:t>
      </w:r>
      <w:r>
        <w:rPr>
          <w:spacing w:val="-18"/>
          <w:sz w:val="24"/>
          <w:szCs w:val="24"/>
        </w:rPr>
        <w:t>：</w:t>
      </w:r>
      <w:r>
        <w:rPr>
          <w:spacing w:val="24"/>
          <w:sz w:val="24"/>
          <w:szCs w:val="24"/>
        </w:rPr>
        <w:t xml:space="preserve">     </w:t>
      </w:r>
      <w:r>
        <w:rPr>
          <w:spacing w:val="-18"/>
          <w:sz w:val="24"/>
          <w:szCs w:val="24"/>
        </w:rPr>
        <w:t>（</w:t>
      </w:r>
      <w:r>
        <w:rPr>
          <w:spacing w:val="3"/>
          <w:sz w:val="24"/>
          <w:szCs w:val="24"/>
        </w:rPr>
        <w:t>盖单位章）</w:t>
      </w:r>
    </w:p>
    <w:p w14:paraId="7B1E45F1">
      <w:pPr>
        <w:pStyle w:val="2"/>
        <w:spacing w:before="303" w:line="219" w:lineRule="auto"/>
        <w:ind w:left="10"/>
        <w:rPr>
          <w:sz w:val="24"/>
          <w:szCs w:val="24"/>
        </w:rPr>
      </w:pPr>
      <w:r>
        <w:rPr>
          <w:spacing w:val="2"/>
          <w:sz w:val="24"/>
          <w:szCs w:val="24"/>
        </w:rPr>
        <w:t>法定代表人</w:t>
      </w:r>
      <w:r>
        <w:rPr>
          <w:spacing w:val="-17"/>
          <w:sz w:val="24"/>
          <w:szCs w:val="24"/>
        </w:rPr>
        <w:t>：</w:t>
      </w:r>
      <w:r>
        <w:rPr>
          <w:spacing w:val="120"/>
          <w:sz w:val="24"/>
          <w:szCs w:val="24"/>
        </w:rPr>
        <w:t xml:space="preserve"> </w:t>
      </w:r>
      <w:r>
        <w:rPr>
          <w:spacing w:val="-17"/>
          <w:sz w:val="24"/>
          <w:szCs w:val="24"/>
        </w:rPr>
        <w:t>（</w:t>
      </w:r>
      <w:r>
        <w:rPr>
          <w:spacing w:val="2"/>
          <w:sz w:val="24"/>
          <w:szCs w:val="24"/>
        </w:rPr>
        <w:t>签字或盖章）</w:t>
      </w:r>
    </w:p>
    <w:p w14:paraId="6F3649DA">
      <w:pPr>
        <w:pStyle w:val="2"/>
        <w:spacing w:before="303" w:line="219" w:lineRule="auto"/>
        <w:ind w:left="9"/>
        <w:rPr>
          <w:sz w:val="24"/>
          <w:szCs w:val="24"/>
        </w:rPr>
      </w:pPr>
      <w:r>
        <w:rPr>
          <w:spacing w:val="2"/>
          <w:sz w:val="24"/>
          <w:szCs w:val="24"/>
        </w:rPr>
        <w:t>委托代理人</w:t>
      </w:r>
      <w:r>
        <w:rPr>
          <w:spacing w:val="-16"/>
          <w:sz w:val="24"/>
          <w:szCs w:val="24"/>
        </w:rPr>
        <w:t>：</w:t>
      </w:r>
      <w:r>
        <w:rPr>
          <w:spacing w:val="120"/>
          <w:sz w:val="24"/>
          <w:szCs w:val="24"/>
        </w:rPr>
        <w:t xml:space="preserve"> </w:t>
      </w:r>
      <w:r>
        <w:rPr>
          <w:spacing w:val="-16"/>
          <w:sz w:val="24"/>
          <w:szCs w:val="24"/>
        </w:rPr>
        <w:t>（</w:t>
      </w:r>
      <w:r>
        <w:rPr>
          <w:spacing w:val="2"/>
          <w:sz w:val="24"/>
          <w:szCs w:val="24"/>
        </w:rPr>
        <w:t>签字或盖章）</w:t>
      </w:r>
    </w:p>
    <w:p w14:paraId="137F2D21">
      <w:pPr>
        <w:pStyle w:val="2"/>
        <w:spacing w:before="302" w:line="219" w:lineRule="auto"/>
        <w:ind w:left="430"/>
        <w:rPr>
          <w:sz w:val="24"/>
          <w:szCs w:val="24"/>
        </w:rPr>
      </w:pPr>
      <w:r>
        <w:rPr>
          <w:spacing w:val="-9"/>
          <w:sz w:val="24"/>
          <w:szCs w:val="24"/>
        </w:rPr>
        <w:t>年</w:t>
      </w:r>
      <w:r>
        <w:rPr>
          <w:spacing w:val="75"/>
          <w:sz w:val="24"/>
          <w:szCs w:val="24"/>
        </w:rPr>
        <w:t xml:space="preserve"> </w:t>
      </w:r>
      <w:r>
        <w:rPr>
          <w:spacing w:val="-9"/>
          <w:sz w:val="24"/>
          <w:szCs w:val="24"/>
        </w:rPr>
        <w:t>月</w:t>
      </w:r>
      <w:r>
        <w:rPr>
          <w:spacing w:val="111"/>
          <w:sz w:val="24"/>
          <w:szCs w:val="24"/>
        </w:rPr>
        <w:t xml:space="preserve"> </w:t>
      </w:r>
      <w:r>
        <w:rPr>
          <w:spacing w:val="-9"/>
          <w:sz w:val="24"/>
          <w:szCs w:val="24"/>
        </w:rPr>
        <w:t>日</w:t>
      </w:r>
    </w:p>
    <w:p w14:paraId="3BA6CD91">
      <w:pPr>
        <w:spacing w:line="219" w:lineRule="auto"/>
        <w:rPr>
          <w:sz w:val="24"/>
          <w:szCs w:val="24"/>
        </w:rPr>
        <w:sectPr>
          <w:footerReference r:id="rId19" w:type="default"/>
          <w:pgSz w:w="11911" w:h="16839"/>
          <w:pgMar w:top="1431" w:right="740" w:bottom="1384" w:left="956" w:header="0" w:footer="1222" w:gutter="0"/>
          <w:pgNumType w:fmt="decimal"/>
          <w:cols w:space="720" w:num="1"/>
        </w:sectPr>
      </w:pPr>
    </w:p>
    <w:p w14:paraId="4F5022E6">
      <w:pPr>
        <w:pStyle w:val="2"/>
        <w:spacing w:before="146" w:line="224" w:lineRule="auto"/>
        <w:ind w:left="3457"/>
        <w:outlineLvl w:val="0"/>
        <w:rPr>
          <w:sz w:val="31"/>
          <w:szCs w:val="31"/>
        </w:rPr>
      </w:pPr>
      <w:r>
        <w:rPr>
          <w:b/>
          <w:bCs/>
          <w:spacing w:val="6"/>
          <w:sz w:val="31"/>
          <w:szCs w:val="31"/>
        </w:rPr>
        <w:t>五、反商业贿赂承诺书</w:t>
      </w:r>
    </w:p>
    <w:p w14:paraId="14D5A5F8">
      <w:pPr>
        <w:spacing w:line="387" w:lineRule="auto"/>
        <w:rPr>
          <w:rFonts w:ascii="Arial"/>
          <w:sz w:val="21"/>
        </w:rPr>
      </w:pPr>
    </w:p>
    <w:p w14:paraId="5EC9A4D6">
      <w:pPr>
        <w:pStyle w:val="2"/>
        <w:spacing w:before="78" w:line="219" w:lineRule="auto"/>
        <w:ind w:left="2"/>
        <w:rPr>
          <w:sz w:val="24"/>
          <w:szCs w:val="24"/>
        </w:rPr>
      </w:pPr>
      <w:r>
        <w:rPr>
          <w:spacing w:val="-2"/>
          <w:sz w:val="24"/>
          <w:szCs w:val="24"/>
        </w:rPr>
        <w:t>我公司承诺：</w:t>
      </w:r>
    </w:p>
    <w:p w14:paraId="1167F3E9">
      <w:pPr>
        <w:pStyle w:val="2"/>
        <w:spacing w:before="300" w:line="219" w:lineRule="auto"/>
        <w:rPr>
          <w:sz w:val="24"/>
          <w:szCs w:val="24"/>
        </w:rPr>
      </w:pPr>
      <w:r>
        <w:rPr>
          <w:sz w:val="24"/>
          <w:szCs w:val="24"/>
        </w:rPr>
        <w:t>在</w:t>
      </w:r>
      <w:r>
        <w:rPr>
          <w:sz w:val="24"/>
          <w:szCs w:val="24"/>
          <w:u w:val="single" w:color="auto"/>
        </w:rPr>
        <w:t xml:space="preserve">                 </w:t>
      </w:r>
      <w:r>
        <w:rPr>
          <w:sz w:val="24"/>
          <w:szCs w:val="24"/>
        </w:rPr>
        <w:t>（项目名称、标段）投标活动</w:t>
      </w:r>
      <w:r>
        <w:rPr>
          <w:spacing w:val="-1"/>
          <w:sz w:val="24"/>
          <w:szCs w:val="24"/>
        </w:rPr>
        <w:t>中，我公司保证做到：</w:t>
      </w:r>
    </w:p>
    <w:p w14:paraId="28BD8061">
      <w:pPr>
        <w:pStyle w:val="2"/>
        <w:spacing w:before="302" w:line="219" w:lineRule="auto"/>
        <w:ind w:left="484"/>
        <w:rPr>
          <w:sz w:val="24"/>
          <w:szCs w:val="24"/>
        </w:rPr>
      </w:pPr>
      <w:r>
        <w:rPr>
          <w:spacing w:val="-1"/>
          <w:sz w:val="24"/>
          <w:szCs w:val="24"/>
        </w:rPr>
        <w:t>一、公平竞争参加本次投标活动。</w:t>
      </w:r>
    </w:p>
    <w:p w14:paraId="40BD1DAF">
      <w:pPr>
        <w:pStyle w:val="2"/>
        <w:spacing w:before="303" w:line="324" w:lineRule="auto"/>
        <w:ind w:left="1" w:firstLine="482"/>
        <w:rPr>
          <w:sz w:val="24"/>
          <w:szCs w:val="24"/>
        </w:rPr>
      </w:pPr>
      <w:r>
        <w:rPr>
          <w:spacing w:val="1"/>
          <w:sz w:val="24"/>
          <w:szCs w:val="24"/>
        </w:rPr>
        <w:t>二、杜绝任何形式的商业贿赂行为。不向国</w:t>
      </w:r>
      <w:r>
        <w:rPr>
          <w:sz w:val="24"/>
          <w:szCs w:val="24"/>
        </w:rPr>
        <w:t>家工作人员、政府采购代理机构工作人员、评审</w:t>
      </w:r>
      <w:r>
        <w:rPr>
          <w:spacing w:val="1"/>
          <w:sz w:val="24"/>
          <w:szCs w:val="24"/>
        </w:rPr>
        <w:t>专家及其亲属提供礼品礼金、有价证券、购物券、</w:t>
      </w:r>
      <w:r>
        <w:rPr>
          <w:sz w:val="24"/>
          <w:szCs w:val="24"/>
        </w:rPr>
        <w:t>回扣、佣金、咨询费、劳务费、赞助费、宣传</w:t>
      </w:r>
      <w:r>
        <w:rPr>
          <w:spacing w:val="1"/>
          <w:sz w:val="24"/>
          <w:szCs w:val="24"/>
        </w:rPr>
        <w:t>费、宴请；不为其报销各种消费凭证，不支付其旅</w:t>
      </w:r>
      <w:r>
        <w:rPr>
          <w:sz w:val="24"/>
          <w:szCs w:val="24"/>
        </w:rPr>
        <w:t>游、娱乐等费用。三、若出现上述行为，我公司及参与投标的工作人员愿意接受按照国家法律法</w:t>
      </w:r>
      <w:r>
        <w:rPr>
          <w:spacing w:val="-1"/>
          <w:sz w:val="24"/>
          <w:szCs w:val="24"/>
        </w:rPr>
        <w:t>规等有关规定给予的处罚。</w:t>
      </w:r>
    </w:p>
    <w:p w14:paraId="5FF903CB">
      <w:pPr>
        <w:spacing w:line="269" w:lineRule="auto"/>
        <w:rPr>
          <w:rFonts w:ascii="Arial"/>
          <w:sz w:val="21"/>
        </w:rPr>
      </w:pPr>
    </w:p>
    <w:p w14:paraId="1D90C6ED">
      <w:pPr>
        <w:spacing w:line="270" w:lineRule="auto"/>
        <w:rPr>
          <w:rFonts w:ascii="Arial"/>
          <w:sz w:val="21"/>
        </w:rPr>
      </w:pPr>
    </w:p>
    <w:p w14:paraId="1A1A979E">
      <w:pPr>
        <w:spacing w:line="270" w:lineRule="auto"/>
        <w:rPr>
          <w:rFonts w:ascii="Arial"/>
          <w:sz w:val="21"/>
        </w:rPr>
      </w:pPr>
    </w:p>
    <w:p w14:paraId="2384903E">
      <w:pPr>
        <w:spacing w:line="270" w:lineRule="auto"/>
        <w:rPr>
          <w:rFonts w:ascii="Arial"/>
          <w:sz w:val="21"/>
        </w:rPr>
      </w:pPr>
    </w:p>
    <w:p w14:paraId="4B857983">
      <w:pPr>
        <w:pStyle w:val="2"/>
        <w:spacing w:before="78" w:line="219" w:lineRule="auto"/>
        <w:rPr>
          <w:sz w:val="24"/>
          <w:szCs w:val="24"/>
        </w:rPr>
      </w:pPr>
      <w:r>
        <w:rPr>
          <w:spacing w:val="3"/>
          <w:sz w:val="24"/>
          <w:szCs w:val="24"/>
        </w:rPr>
        <w:t>供应商</w:t>
      </w:r>
      <w:r>
        <w:rPr>
          <w:spacing w:val="-18"/>
          <w:sz w:val="24"/>
          <w:szCs w:val="24"/>
        </w:rPr>
        <w:t>：</w:t>
      </w:r>
      <w:r>
        <w:rPr>
          <w:spacing w:val="24"/>
          <w:sz w:val="24"/>
          <w:szCs w:val="24"/>
        </w:rPr>
        <w:t xml:space="preserve">     </w:t>
      </w:r>
      <w:r>
        <w:rPr>
          <w:spacing w:val="-18"/>
          <w:sz w:val="24"/>
          <w:szCs w:val="24"/>
        </w:rPr>
        <w:t>（</w:t>
      </w:r>
      <w:r>
        <w:rPr>
          <w:spacing w:val="3"/>
          <w:sz w:val="24"/>
          <w:szCs w:val="24"/>
        </w:rPr>
        <w:t>盖单位章）</w:t>
      </w:r>
    </w:p>
    <w:p w14:paraId="2AEE1419">
      <w:pPr>
        <w:pStyle w:val="2"/>
        <w:spacing w:before="147" w:line="219" w:lineRule="auto"/>
        <w:ind w:left="1"/>
        <w:rPr>
          <w:sz w:val="24"/>
          <w:szCs w:val="24"/>
        </w:rPr>
      </w:pPr>
      <w:r>
        <w:rPr>
          <w:spacing w:val="1"/>
          <w:sz w:val="24"/>
          <w:szCs w:val="24"/>
        </w:rPr>
        <w:t>法定代表人或委托代理人</w:t>
      </w:r>
      <w:r>
        <w:rPr>
          <w:spacing w:val="-15"/>
          <w:sz w:val="24"/>
          <w:szCs w:val="24"/>
        </w:rPr>
        <w:t>：</w:t>
      </w:r>
      <w:r>
        <w:rPr>
          <w:spacing w:val="-59"/>
          <w:sz w:val="24"/>
          <w:szCs w:val="24"/>
        </w:rPr>
        <w:t xml:space="preserve"> </w:t>
      </w:r>
      <w:r>
        <w:rPr>
          <w:spacing w:val="-15"/>
          <w:sz w:val="24"/>
          <w:szCs w:val="24"/>
        </w:rPr>
        <w:t>（</w:t>
      </w:r>
      <w:r>
        <w:rPr>
          <w:spacing w:val="1"/>
          <w:sz w:val="24"/>
          <w:szCs w:val="24"/>
        </w:rPr>
        <w:t>签字或盖章）</w:t>
      </w:r>
    </w:p>
    <w:p w14:paraId="34840C47">
      <w:pPr>
        <w:pStyle w:val="2"/>
        <w:spacing w:before="148" w:line="219" w:lineRule="auto"/>
        <w:ind w:left="421"/>
        <w:rPr>
          <w:sz w:val="24"/>
          <w:szCs w:val="24"/>
        </w:rPr>
      </w:pPr>
      <w:r>
        <w:rPr>
          <w:spacing w:val="-9"/>
          <w:sz w:val="24"/>
          <w:szCs w:val="24"/>
        </w:rPr>
        <w:t>年</w:t>
      </w:r>
      <w:r>
        <w:rPr>
          <w:spacing w:val="75"/>
          <w:sz w:val="24"/>
          <w:szCs w:val="24"/>
        </w:rPr>
        <w:t xml:space="preserve"> </w:t>
      </w:r>
      <w:r>
        <w:rPr>
          <w:spacing w:val="-9"/>
          <w:sz w:val="24"/>
          <w:szCs w:val="24"/>
        </w:rPr>
        <w:t>月</w:t>
      </w:r>
      <w:r>
        <w:rPr>
          <w:spacing w:val="111"/>
          <w:sz w:val="24"/>
          <w:szCs w:val="24"/>
        </w:rPr>
        <w:t xml:space="preserve"> </w:t>
      </w:r>
      <w:r>
        <w:rPr>
          <w:spacing w:val="-9"/>
          <w:sz w:val="24"/>
          <w:szCs w:val="24"/>
        </w:rPr>
        <w:t>日</w:t>
      </w:r>
    </w:p>
    <w:p w14:paraId="029DCF3E">
      <w:pPr>
        <w:spacing w:line="219" w:lineRule="auto"/>
        <w:rPr>
          <w:sz w:val="24"/>
          <w:szCs w:val="24"/>
        </w:rPr>
        <w:sectPr>
          <w:footerReference r:id="rId20" w:type="default"/>
          <w:pgSz w:w="11911" w:h="16839"/>
          <w:pgMar w:top="1431" w:right="839" w:bottom="1384" w:left="965" w:header="0" w:footer="1222" w:gutter="0"/>
          <w:pgNumType w:fmt="decimal"/>
          <w:cols w:space="720" w:num="1"/>
        </w:sectPr>
      </w:pPr>
    </w:p>
    <w:p w14:paraId="584A1443">
      <w:pPr>
        <w:pStyle w:val="2"/>
        <w:spacing w:before="145" w:line="225" w:lineRule="auto"/>
        <w:ind w:left="3773"/>
        <w:outlineLvl w:val="0"/>
        <w:rPr>
          <w:sz w:val="31"/>
          <w:szCs w:val="31"/>
        </w:rPr>
      </w:pPr>
      <w:r>
        <w:rPr>
          <w:b/>
          <w:bCs/>
          <w:spacing w:val="5"/>
          <w:sz w:val="31"/>
          <w:szCs w:val="31"/>
        </w:rPr>
        <w:t>六、资格证明文件</w:t>
      </w:r>
    </w:p>
    <w:p w14:paraId="16E94046">
      <w:pPr>
        <w:pStyle w:val="2"/>
        <w:spacing w:before="251" w:line="219" w:lineRule="auto"/>
        <w:ind w:left="11"/>
        <w:outlineLvl w:val="1"/>
        <w:rPr>
          <w:sz w:val="24"/>
          <w:szCs w:val="24"/>
        </w:rPr>
      </w:pPr>
      <w:r>
        <w:rPr>
          <w:b/>
          <w:bCs/>
          <w:spacing w:val="-4"/>
          <w:sz w:val="24"/>
          <w:szCs w:val="24"/>
        </w:rPr>
        <w:t>（一）供应商基本情况表</w:t>
      </w:r>
    </w:p>
    <w:p w14:paraId="276B7349">
      <w:pPr>
        <w:spacing w:before="53"/>
      </w:pPr>
    </w:p>
    <w:p w14:paraId="7E711F2D">
      <w:pPr>
        <w:spacing w:before="52"/>
      </w:pPr>
    </w:p>
    <w:tbl>
      <w:tblPr>
        <w:tblStyle w:val="8"/>
        <w:tblW w:w="8571" w:type="dxa"/>
        <w:tblInd w:w="2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3"/>
        <w:gridCol w:w="979"/>
        <w:gridCol w:w="862"/>
        <w:gridCol w:w="1048"/>
        <w:gridCol w:w="420"/>
        <w:gridCol w:w="1182"/>
        <w:gridCol w:w="2347"/>
      </w:tblGrid>
      <w:tr w14:paraId="3443C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33" w:type="dxa"/>
            <w:vAlign w:val="center"/>
          </w:tcPr>
          <w:p w14:paraId="075D34CE">
            <w:pPr>
              <w:pStyle w:val="9"/>
              <w:spacing w:before="181" w:line="220" w:lineRule="auto"/>
              <w:ind w:left="286"/>
              <w:jc w:val="center"/>
            </w:pPr>
            <w:r>
              <w:rPr>
                <w:spacing w:val="-7"/>
              </w:rPr>
              <w:t>投标人名称</w:t>
            </w:r>
          </w:p>
        </w:tc>
        <w:tc>
          <w:tcPr>
            <w:tcW w:w="6838" w:type="dxa"/>
            <w:gridSpan w:val="6"/>
            <w:vAlign w:val="center"/>
          </w:tcPr>
          <w:p w14:paraId="152E2AD4">
            <w:pPr>
              <w:jc w:val="center"/>
              <w:rPr>
                <w:rFonts w:ascii="Arial"/>
                <w:sz w:val="21"/>
              </w:rPr>
            </w:pPr>
          </w:p>
        </w:tc>
      </w:tr>
      <w:tr w14:paraId="30612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733" w:type="dxa"/>
            <w:vAlign w:val="center"/>
          </w:tcPr>
          <w:p w14:paraId="41B8EF8E">
            <w:pPr>
              <w:pStyle w:val="9"/>
              <w:spacing w:before="199" w:line="221" w:lineRule="auto"/>
              <w:ind w:left="400"/>
              <w:jc w:val="center"/>
            </w:pPr>
            <w:r>
              <w:rPr>
                <w:spacing w:val="-6"/>
              </w:rPr>
              <w:t>注册地址</w:t>
            </w:r>
          </w:p>
        </w:tc>
        <w:tc>
          <w:tcPr>
            <w:tcW w:w="3309" w:type="dxa"/>
            <w:gridSpan w:val="4"/>
            <w:vAlign w:val="center"/>
          </w:tcPr>
          <w:p w14:paraId="4D7F15E6">
            <w:pPr>
              <w:jc w:val="center"/>
              <w:rPr>
                <w:rFonts w:ascii="Arial"/>
                <w:sz w:val="21"/>
              </w:rPr>
            </w:pPr>
          </w:p>
        </w:tc>
        <w:tc>
          <w:tcPr>
            <w:tcW w:w="1182" w:type="dxa"/>
            <w:vAlign w:val="center"/>
          </w:tcPr>
          <w:p w14:paraId="2EAF926F">
            <w:pPr>
              <w:pStyle w:val="9"/>
              <w:spacing w:before="199" w:line="219" w:lineRule="auto"/>
              <w:ind w:left="164"/>
              <w:jc w:val="center"/>
            </w:pPr>
            <w:r>
              <w:rPr>
                <w:spacing w:val="-14"/>
              </w:rPr>
              <w:t>邮政编码</w:t>
            </w:r>
          </w:p>
        </w:tc>
        <w:tc>
          <w:tcPr>
            <w:tcW w:w="2347" w:type="dxa"/>
            <w:vAlign w:val="center"/>
          </w:tcPr>
          <w:p w14:paraId="3E8FC73C">
            <w:pPr>
              <w:jc w:val="center"/>
              <w:rPr>
                <w:rFonts w:ascii="Arial"/>
                <w:sz w:val="21"/>
              </w:rPr>
            </w:pPr>
          </w:p>
        </w:tc>
      </w:tr>
      <w:tr w14:paraId="24983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733" w:type="dxa"/>
            <w:vMerge w:val="restart"/>
            <w:tcBorders>
              <w:bottom w:val="nil"/>
            </w:tcBorders>
            <w:vAlign w:val="center"/>
          </w:tcPr>
          <w:p w14:paraId="0E38D136">
            <w:pPr>
              <w:spacing w:line="428" w:lineRule="auto"/>
              <w:jc w:val="center"/>
              <w:rPr>
                <w:rFonts w:ascii="Arial"/>
                <w:sz w:val="21"/>
              </w:rPr>
            </w:pPr>
          </w:p>
          <w:p w14:paraId="793E1D76">
            <w:pPr>
              <w:pStyle w:val="9"/>
              <w:spacing w:before="78" w:line="221" w:lineRule="auto"/>
              <w:ind w:left="401"/>
              <w:jc w:val="center"/>
            </w:pPr>
            <w:r>
              <w:rPr>
                <w:spacing w:val="-6"/>
              </w:rPr>
              <w:t>联系方式</w:t>
            </w:r>
          </w:p>
        </w:tc>
        <w:tc>
          <w:tcPr>
            <w:tcW w:w="979" w:type="dxa"/>
            <w:vAlign w:val="center"/>
          </w:tcPr>
          <w:p w14:paraId="411553F9">
            <w:pPr>
              <w:pStyle w:val="9"/>
              <w:spacing w:before="198" w:line="221" w:lineRule="auto"/>
              <w:ind w:left="142"/>
              <w:jc w:val="center"/>
            </w:pPr>
            <w:r>
              <w:rPr>
                <w:spacing w:val="-6"/>
              </w:rPr>
              <w:t>联系人</w:t>
            </w:r>
          </w:p>
        </w:tc>
        <w:tc>
          <w:tcPr>
            <w:tcW w:w="2330" w:type="dxa"/>
            <w:gridSpan w:val="3"/>
            <w:vAlign w:val="center"/>
          </w:tcPr>
          <w:p w14:paraId="500092AD">
            <w:pPr>
              <w:jc w:val="center"/>
              <w:rPr>
                <w:rFonts w:ascii="Arial"/>
                <w:sz w:val="21"/>
              </w:rPr>
            </w:pPr>
          </w:p>
        </w:tc>
        <w:tc>
          <w:tcPr>
            <w:tcW w:w="1182" w:type="dxa"/>
            <w:vAlign w:val="center"/>
          </w:tcPr>
          <w:p w14:paraId="07AC8E9E">
            <w:pPr>
              <w:pStyle w:val="9"/>
              <w:spacing w:before="198" w:line="221" w:lineRule="auto"/>
              <w:ind w:left="366"/>
              <w:jc w:val="center"/>
            </w:pPr>
            <w:r>
              <w:rPr>
                <w:spacing w:val="-19"/>
              </w:rPr>
              <w:t>电</w:t>
            </w:r>
            <w:r>
              <w:rPr>
                <w:spacing w:val="-13"/>
              </w:rPr>
              <w:t xml:space="preserve"> </w:t>
            </w:r>
            <w:r>
              <w:rPr>
                <w:spacing w:val="-19"/>
              </w:rPr>
              <w:t>话</w:t>
            </w:r>
          </w:p>
        </w:tc>
        <w:tc>
          <w:tcPr>
            <w:tcW w:w="2347" w:type="dxa"/>
            <w:vAlign w:val="center"/>
          </w:tcPr>
          <w:p w14:paraId="036345A3">
            <w:pPr>
              <w:jc w:val="center"/>
              <w:rPr>
                <w:rFonts w:ascii="Arial"/>
                <w:sz w:val="21"/>
              </w:rPr>
            </w:pPr>
          </w:p>
        </w:tc>
      </w:tr>
      <w:tr w14:paraId="72183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733" w:type="dxa"/>
            <w:vMerge w:val="continue"/>
            <w:tcBorders>
              <w:top w:val="nil"/>
            </w:tcBorders>
            <w:vAlign w:val="center"/>
          </w:tcPr>
          <w:p w14:paraId="09CB0D63">
            <w:pPr>
              <w:jc w:val="center"/>
              <w:rPr>
                <w:rFonts w:ascii="Arial"/>
                <w:sz w:val="21"/>
              </w:rPr>
            </w:pPr>
          </w:p>
        </w:tc>
        <w:tc>
          <w:tcPr>
            <w:tcW w:w="979" w:type="dxa"/>
            <w:vAlign w:val="center"/>
          </w:tcPr>
          <w:p w14:paraId="14043DEA">
            <w:pPr>
              <w:pStyle w:val="9"/>
              <w:spacing w:before="201" w:line="219" w:lineRule="auto"/>
              <w:ind w:left="137"/>
              <w:jc w:val="center"/>
            </w:pPr>
            <w:r>
              <w:rPr>
                <w:spacing w:val="-4"/>
              </w:rPr>
              <w:t>传</w:t>
            </w:r>
            <w:r>
              <w:rPr>
                <w:spacing w:val="14"/>
              </w:rPr>
              <w:t xml:space="preserve">  </w:t>
            </w:r>
            <w:r>
              <w:rPr>
                <w:spacing w:val="-4"/>
              </w:rPr>
              <w:t>真</w:t>
            </w:r>
          </w:p>
        </w:tc>
        <w:tc>
          <w:tcPr>
            <w:tcW w:w="2330" w:type="dxa"/>
            <w:gridSpan w:val="3"/>
            <w:vAlign w:val="center"/>
          </w:tcPr>
          <w:p w14:paraId="51646926">
            <w:pPr>
              <w:jc w:val="center"/>
              <w:rPr>
                <w:rFonts w:ascii="Arial"/>
                <w:sz w:val="21"/>
              </w:rPr>
            </w:pPr>
          </w:p>
        </w:tc>
        <w:tc>
          <w:tcPr>
            <w:tcW w:w="1182" w:type="dxa"/>
            <w:vAlign w:val="center"/>
          </w:tcPr>
          <w:p w14:paraId="04AA5219">
            <w:pPr>
              <w:pStyle w:val="9"/>
              <w:spacing w:before="207" w:line="224" w:lineRule="auto"/>
              <w:ind w:left="347"/>
              <w:jc w:val="center"/>
            </w:pPr>
            <w:r>
              <w:rPr>
                <w:spacing w:val="-15"/>
              </w:rPr>
              <w:t>网</w:t>
            </w:r>
            <w:r>
              <w:rPr>
                <w:spacing w:val="1"/>
              </w:rPr>
              <w:t xml:space="preserve"> </w:t>
            </w:r>
            <w:r>
              <w:rPr>
                <w:spacing w:val="-15"/>
              </w:rPr>
              <w:t>址</w:t>
            </w:r>
          </w:p>
        </w:tc>
        <w:tc>
          <w:tcPr>
            <w:tcW w:w="2347" w:type="dxa"/>
            <w:vAlign w:val="center"/>
          </w:tcPr>
          <w:p w14:paraId="7CEC46D1">
            <w:pPr>
              <w:jc w:val="center"/>
              <w:rPr>
                <w:rFonts w:ascii="Arial"/>
                <w:sz w:val="21"/>
              </w:rPr>
            </w:pPr>
          </w:p>
        </w:tc>
      </w:tr>
      <w:tr w14:paraId="12A0F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1733" w:type="dxa"/>
            <w:vAlign w:val="center"/>
          </w:tcPr>
          <w:p w14:paraId="6993EA79">
            <w:pPr>
              <w:spacing w:line="339" w:lineRule="auto"/>
              <w:jc w:val="center"/>
              <w:rPr>
                <w:rFonts w:ascii="Arial"/>
                <w:sz w:val="21"/>
              </w:rPr>
            </w:pPr>
          </w:p>
          <w:p w14:paraId="3E0ED25B">
            <w:pPr>
              <w:pStyle w:val="9"/>
              <w:spacing w:before="78" w:line="219" w:lineRule="auto"/>
              <w:ind w:left="281"/>
              <w:jc w:val="center"/>
            </w:pPr>
            <w:r>
              <w:rPr>
                <w:spacing w:val="-6"/>
              </w:rPr>
              <w:t>法定代表人</w:t>
            </w:r>
          </w:p>
        </w:tc>
        <w:tc>
          <w:tcPr>
            <w:tcW w:w="1841" w:type="dxa"/>
            <w:gridSpan w:val="2"/>
            <w:vAlign w:val="center"/>
          </w:tcPr>
          <w:p w14:paraId="54600E82">
            <w:pPr>
              <w:spacing w:line="339" w:lineRule="auto"/>
              <w:jc w:val="center"/>
              <w:rPr>
                <w:rFonts w:ascii="Arial"/>
                <w:sz w:val="21"/>
              </w:rPr>
            </w:pPr>
          </w:p>
          <w:p w14:paraId="205149A0">
            <w:pPr>
              <w:pStyle w:val="9"/>
              <w:spacing w:before="78" w:line="219" w:lineRule="auto"/>
              <w:ind w:left="693"/>
              <w:jc w:val="center"/>
            </w:pPr>
            <w:r>
              <w:rPr>
                <w:spacing w:val="-5"/>
              </w:rPr>
              <w:t>姓名</w:t>
            </w:r>
          </w:p>
        </w:tc>
        <w:tc>
          <w:tcPr>
            <w:tcW w:w="1468" w:type="dxa"/>
            <w:gridSpan w:val="2"/>
            <w:vAlign w:val="center"/>
          </w:tcPr>
          <w:p w14:paraId="65200C89">
            <w:pPr>
              <w:jc w:val="center"/>
              <w:rPr>
                <w:rFonts w:ascii="Arial"/>
                <w:sz w:val="21"/>
              </w:rPr>
            </w:pPr>
          </w:p>
        </w:tc>
        <w:tc>
          <w:tcPr>
            <w:tcW w:w="1182" w:type="dxa"/>
            <w:vAlign w:val="center"/>
          </w:tcPr>
          <w:p w14:paraId="30E70B9E">
            <w:pPr>
              <w:spacing w:line="341" w:lineRule="auto"/>
              <w:jc w:val="center"/>
              <w:rPr>
                <w:rFonts w:ascii="Arial"/>
                <w:sz w:val="21"/>
              </w:rPr>
            </w:pPr>
          </w:p>
          <w:p w14:paraId="713BBCDD">
            <w:pPr>
              <w:pStyle w:val="9"/>
              <w:spacing w:before="78" w:line="221" w:lineRule="auto"/>
              <w:ind w:left="561"/>
              <w:jc w:val="center"/>
            </w:pPr>
            <w:r>
              <w:rPr>
                <w:spacing w:val="-19"/>
              </w:rPr>
              <w:t>电话</w:t>
            </w:r>
          </w:p>
        </w:tc>
        <w:tc>
          <w:tcPr>
            <w:tcW w:w="2347" w:type="dxa"/>
            <w:vAlign w:val="center"/>
          </w:tcPr>
          <w:p w14:paraId="088BC02A">
            <w:pPr>
              <w:jc w:val="center"/>
              <w:rPr>
                <w:rFonts w:ascii="Arial"/>
                <w:sz w:val="21"/>
              </w:rPr>
            </w:pPr>
          </w:p>
        </w:tc>
      </w:tr>
      <w:tr w14:paraId="2D94B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33" w:type="dxa"/>
            <w:vAlign w:val="center"/>
          </w:tcPr>
          <w:p w14:paraId="0B4A3E87">
            <w:pPr>
              <w:pStyle w:val="9"/>
              <w:spacing w:before="207" w:line="221" w:lineRule="auto"/>
              <w:ind w:left="405"/>
              <w:jc w:val="center"/>
            </w:pPr>
            <w:r>
              <w:rPr>
                <w:spacing w:val="-6"/>
              </w:rPr>
              <w:t>成立时间</w:t>
            </w:r>
          </w:p>
        </w:tc>
        <w:tc>
          <w:tcPr>
            <w:tcW w:w="1841" w:type="dxa"/>
            <w:gridSpan w:val="2"/>
            <w:vAlign w:val="center"/>
          </w:tcPr>
          <w:p w14:paraId="5D7248FF">
            <w:pPr>
              <w:jc w:val="center"/>
              <w:rPr>
                <w:rFonts w:ascii="Arial"/>
                <w:sz w:val="21"/>
              </w:rPr>
            </w:pPr>
          </w:p>
        </w:tc>
        <w:tc>
          <w:tcPr>
            <w:tcW w:w="4997" w:type="dxa"/>
            <w:gridSpan w:val="4"/>
            <w:vAlign w:val="center"/>
          </w:tcPr>
          <w:p w14:paraId="1AA5A60E">
            <w:pPr>
              <w:pStyle w:val="9"/>
              <w:spacing w:before="208" w:line="219" w:lineRule="auto"/>
              <w:ind w:left="503"/>
              <w:jc w:val="center"/>
            </w:pPr>
            <w:r>
              <w:rPr>
                <w:spacing w:val="-9"/>
              </w:rPr>
              <w:t>员工总人数：</w:t>
            </w:r>
          </w:p>
        </w:tc>
      </w:tr>
      <w:tr w14:paraId="5A5FF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1733" w:type="dxa"/>
            <w:vAlign w:val="center"/>
          </w:tcPr>
          <w:p w14:paraId="25C6DABE">
            <w:pPr>
              <w:pStyle w:val="9"/>
              <w:spacing w:before="78" w:line="219" w:lineRule="auto"/>
              <w:ind w:left="295"/>
              <w:jc w:val="center"/>
            </w:pPr>
            <w:r>
              <w:rPr>
                <w:spacing w:val="-9"/>
              </w:rPr>
              <w:t>营业执照号</w:t>
            </w:r>
          </w:p>
        </w:tc>
        <w:tc>
          <w:tcPr>
            <w:tcW w:w="1841" w:type="dxa"/>
            <w:gridSpan w:val="2"/>
            <w:vAlign w:val="center"/>
          </w:tcPr>
          <w:p w14:paraId="31F983B8">
            <w:pPr>
              <w:jc w:val="center"/>
              <w:rPr>
                <w:rFonts w:ascii="Arial"/>
                <w:sz w:val="21"/>
              </w:rPr>
            </w:pPr>
          </w:p>
        </w:tc>
        <w:tc>
          <w:tcPr>
            <w:tcW w:w="1048" w:type="dxa"/>
            <w:vMerge w:val="restart"/>
            <w:tcBorders>
              <w:bottom w:val="nil"/>
            </w:tcBorders>
            <w:vAlign w:val="center"/>
          </w:tcPr>
          <w:p w14:paraId="4FA7FCAD">
            <w:pPr>
              <w:spacing w:line="252" w:lineRule="auto"/>
              <w:jc w:val="center"/>
              <w:rPr>
                <w:rFonts w:ascii="Arial"/>
                <w:sz w:val="21"/>
              </w:rPr>
            </w:pPr>
          </w:p>
          <w:p w14:paraId="58693ED6">
            <w:pPr>
              <w:spacing w:line="252" w:lineRule="auto"/>
              <w:jc w:val="center"/>
              <w:rPr>
                <w:rFonts w:ascii="Arial"/>
                <w:sz w:val="21"/>
              </w:rPr>
            </w:pPr>
          </w:p>
          <w:p w14:paraId="5876971D">
            <w:pPr>
              <w:spacing w:line="252" w:lineRule="auto"/>
              <w:jc w:val="center"/>
              <w:rPr>
                <w:rFonts w:ascii="Arial"/>
                <w:sz w:val="21"/>
              </w:rPr>
            </w:pPr>
          </w:p>
          <w:p w14:paraId="6C31B47A">
            <w:pPr>
              <w:pStyle w:val="9"/>
              <w:spacing w:before="78" w:line="220" w:lineRule="auto"/>
              <w:ind w:left="300"/>
              <w:jc w:val="center"/>
            </w:pPr>
            <w:r>
              <w:rPr>
                <w:spacing w:val="-6"/>
              </w:rPr>
              <w:t>其中</w:t>
            </w:r>
          </w:p>
        </w:tc>
        <w:tc>
          <w:tcPr>
            <w:tcW w:w="1602" w:type="dxa"/>
            <w:gridSpan w:val="2"/>
            <w:vAlign w:val="center"/>
          </w:tcPr>
          <w:p w14:paraId="0DB63C7E">
            <w:pPr>
              <w:pStyle w:val="9"/>
              <w:spacing w:before="78" w:line="220" w:lineRule="auto"/>
              <w:jc w:val="center"/>
            </w:pPr>
            <w:r>
              <w:rPr>
                <w:spacing w:val="-8"/>
              </w:rPr>
              <w:t>企业性质</w:t>
            </w:r>
          </w:p>
        </w:tc>
        <w:tc>
          <w:tcPr>
            <w:tcW w:w="2347" w:type="dxa"/>
            <w:vAlign w:val="center"/>
          </w:tcPr>
          <w:p w14:paraId="32B6D3C8">
            <w:pPr>
              <w:jc w:val="center"/>
              <w:rPr>
                <w:rFonts w:ascii="Arial"/>
                <w:sz w:val="21"/>
              </w:rPr>
            </w:pPr>
          </w:p>
        </w:tc>
      </w:tr>
      <w:tr w14:paraId="53B7F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733" w:type="dxa"/>
            <w:vAlign w:val="center"/>
          </w:tcPr>
          <w:p w14:paraId="1072825F">
            <w:pPr>
              <w:pStyle w:val="9"/>
              <w:spacing w:before="300" w:line="221" w:lineRule="auto"/>
              <w:ind w:left="400"/>
              <w:jc w:val="center"/>
            </w:pPr>
            <w:r>
              <w:rPr>
                <w:spacing w:val="-6"/>
              </w:rPr>
              <w:t>注册资金</w:t>
            </w:r>
          </w:p>
        </w:tc>
        <w:tc>
          <w:tcPr>
            <w:tcW w:w="1841" w:type="dxa"/>
            <w:gridSpan w:val="2"/>
            <w:vAlign w:val="center"/>
          </w:tcPr>
          <w:p w14:paraId="2F114416">
            <w:pPr>
              <w:jc w:val="center"/>
              <w:rPr>
                <w:rFonts w:ascii="Arial"/>
                <w:sz w:val="21"/>
              </w:rPr>
            </w:pPr>
          </w:p>
        </w:tc>
        <w:tc>
          <w:tcPr>
            <w:tcW w:w="1048" w:type="dxa"/>
            <w:vMerge w:val="continue"/>
            <w:tcBorders>
              <w:top w:val="nil"/>
            </w:tcBorders>
            <w:vAlign w:val="center"/>
          </w:tcPr>
          <w:p w14:paraId="3C72AA69">
            <w:pPr>
              <w:jc w:val="center"/>
              <w:rPr>
                <w:rFonts w:ascii="Arial"/>
                <w:sz w:val="21"/>
              </w:rPr>
            </w:pPr>
          </w:p>
        </w:tc>
        <w:tc>
          <w:tcPr>
            <w:tcW w:w="1602" w:type="dxa"/>
            <w:gridSpan w:val="2"/>
            <w:vAlign w:val="center"/>
          </w:tcPr>
          <w:p w14:paraId="3A488F0D">
            <w:pPr>
              <w:pStyle w:val="9"/>
              <w:spacing w:before="210" w:line="221" w:lineRule="auto"/>
              <w:jc w:val="center"/>
            </w:pPr>
            <w:r>
              <w:rPr>
                <w:spacing w:val="-7"/>
              </w:rPr>
              <w:t>在职职工</w:t>
            </w:r>
          </w:p>
        </w:tc>
        <w:tc>
          <w:tcPr>
            <w:tcW w:w="2347" w:type="dxa"/>
            <w:vAlign w:val="center"/>
          </w:tcPr>
          <w:p w14:paraId="65A973DF">
            <w:pPr>
              <w:jc w:val="center"/>
              <w:rPr>
                <w:rFonts w:ascii="Arial"/>
                <w:sz w:val="21"/>
              </w:rPr>
            </w:pPr>
          </w:p>
        </w:tc>
      </w:tr>
      <w:tr w14:paraId="0F403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3" w:hRule="atLeast"/>
        </w:trPr>
        <w:tc>
          <w:tcPr>
            <w:tcW w:w="1733" w:type="dxa"/>
            <w:vAlign w:val="center"/>
          </w:tcPr>
          <w:p w14:paraId="37CF14D9">
            <w:pPr>
              <w:spacing w:line="246" w:lineRule="auto"/>
              <w:jc w:val="center"/>
              <w:rPr>
                <w:rFonts w:ascii="Arial"/>
                <w:sz w:val="21"/>
              </w:rPr>
            </w:pPr>
          </w:p>
          <w:p w14:paraId="74985CD4">
            <w:pPr>
              <w:spacing w:line="246" w:lineRule="auto"/>
              <w:jc w:val="center"/>
              <w:rPr>
                <w:rFonts w:ascii="Arial"/>
                <w:sz w:val="21"/>
              </w:rPr>
            </w:pPr>
          </w:p>
          <w:p w14:paraId="55D3C9E5">
            <w:pPr>
              <w:spacing w:line="247" w:lineRule="auto"/>
              <w:jc w:val="center"/>
              <w:rPr>
                <w:rFonts w:ascii="Arial"/>
                <w:sz w:val="21"/>
              </w:rPr>
            </w:pPr>
          </w:p>
          <w:p w14:paraId="09897071">
            <w:pPr>
              <w:spacing w:line="247" w:lineRule="auto"/>
              <w:jc w:val="center"/>
              <w:rPr>
                <w:rFonts w:ascii="Arial"/>
                <w:sz w:val="21"/>
              </w:rPr>
            </w:pPr>
          </w:p>
          <w:p w14:paraId="1B773BAC">
            <w:pPr>
              <w:pStyle w:val="9"/>
              <w:spacing w:before="78" w:line="220" w:lineRule="auto"/>
              <w:ind w:left="525"/>
              <w:jc w:val="center"/>
            </w:pPr>
            <w:r>
              <w:rPr>
                <w:spacing w:val="-6"/>
              </w:rPr>
              <w:t>经营范围</w:t>
            </w:r>
          </w:p>
        </w:tc>
        <w:tc>
          <w:tcPr>
            <w:tcW w:w="6838" w:type="dxa"/>
            <w:gridSpan w:val="6"/>
            <w:vAlign w:val="center"/>
          </w:tcPr>
          <w:p w14:paraId="243F7C2C">
            <w:pPr>
              <w:jc w:val="center"/>
              <w:rPr>
                <w:rFonts w:ascii="Arial"/>
                <w:sz w:val="21"/>
              </w:rPr>
            </w:pPr>
          </w:p>
        </w:tc>
      </w:tr>
      <w:tr w14:paraId="5E712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733" w:type="dxa"/>
            <w:vAlign w:val="center"/>
          </w:tcPr>
          <w:p w14:paraId="1BFD511C">
            <w:pPr>
              <w:pStyle w:val="9"/>
              <w:spacing w:before="210" w:line="221" w:lineRule="auto"/>
              <w:ind w:left="646"/>
              <w:jc w:val="center"/>
            </w:pPr>
            <w:r>
              <w:rPr>
                <w:spacing w:val="-7"/>
              </w:rPr>
              <w:t>备注</w:t>
            </w:r>
          </w:p>
        </w:tc>
        <w:tc>
          <w:tcPr>
            <w:tcW w:w="6838" w:type="dxa"/>
            <w:gridSpan w:val="6"/>
            <w:vAlign w:val="center"/>
          </w:tcPr>
          <w:p w14:paraId="05CF2410">
            <w:pPr>
              <w:jc w:val="center"/>
              <w:rPr>
                <w:rFonts w:ascii="Arial"/>
                <w:sz w:val="21"/>
              </w:rPr>
            </w:pPr>
          </w:p>
        </w:tc>
      </w:tr>
    </w:tbl>
    <w:p w14:paraId="7B62F427">
      <w:pPr>
        <w:spacing w:line="271" w:lineRule="auto"/>
        <w:rPr>
          <w:rFonts w:ascii="Arial"/>
          <w:sz w:val="21"/>
        </w:rPr>
      </w:pPr>
    </w:p>
    <w:p w14:paraId="16E3DB36">
      <w:pPr>
        <w:spacing w:line="272" w:lineRule="auto"/>
        <w:rPr>
          <w:rFonts w:ascii="Arial"/>
          <w:sz w:val="21"/>
        </w:rPr>
      </w:pPr>
    </w:p>
    <w:p w14:paraId="6A988CF4">
      <w:pPr>
        <w:spacing w:line="272" w:lineRule="auto"/>
        <w:rPr>
          <w:rFonts w:ascii="Arial"/>
          <w:sz w:val="21"/>
        </w:rPr>
      </w:pPr>
    </w:p>
    <w:p w14:paraId="24B2A05A">
      <w:pPr>
        <w:pStyle w:val="2"/>
        <w:spacing w:before="78" w:line="219" w:lineRule="auto"/>
        <w:rPr>
          <w:sz w:val="24"/>
          <w:szCs w:val="24"/>
        </w:rPr>
      </w:pPr>
      <w:r>
        <w:rPr>
          <w:spacing w:val="3"/>
          <w:sz w:val="24"/>
          <w:szCs w:val="24"/>
        </w:rPr>
        <w:t>供应商</w:t>
      </w:r>
      <w:r>
        <w:rPr>
          <w:spacing w:val="-18"/>
          <w:sz w:val="24"/>
          <w:szCs w:val="24"/>
        </w:rPr>
        <w:t>：</w:t>
      </w:r>
      <w:r>
        <w:rPr>
          <w:spacing w:val="4"/>
          <w:sz w:val="24"/>
          <w:szCs w:val="24"/>
        </w:rPr>
        <w:t xml:space="preserve">              </w:t>
      </w:r>
      <w:r>
        <w:rPr>
          <w:spacing w:val="-18"/>
          <w:sz w:val="24"/>
          <w:szCs w:val="24"/>
        </w:rPr>
        <w:t>（</w:t>
      </w:r>
      <w:r>
        <w:rPr>
          <w:spacing w:val="3"/>
          <w:sz w:val="24"/>
          <w:szCs w:val="24"/>
        </w:rPr>
        <w:t>盖单位章）</w:t>
      </w:r>
    </w:p>
    <w:p w14:paraId="7DCCCF49">
      <w:pPr>
        <w:pStyle w:val="2"/>
        <w:spacing w:before="144" w:line="219" w:lineRule="auto"/>
        <w:rPr>
          <w:sz w:val="24"/>
          <w:szCs w:val="24"/>
        </w:rPr>
      </w:pPr>
      <w:r>
        <w:rPr>
          <w:spacing w:val="1"/>
          <w:sz w:val="24"/>
          <w:szCs w:val="24"/>
        </w:rPr>
        <w:t>法定代表人或委托代理人</w:t>
      </w:r>
      <w:r>
        <w:rPr>
          <w:spacing w:val="-15"/>
          <w:sz w:val="24"/>
          <w:szCs w:val="24"/>
        </w:rPr>
        <w:t>：</w:t>
      </w:r>
      <w:r>
        <w:rPr>
          <w:spacing w:val="40"/>
          <w:sz w:val="24"/>
          <w:szCs w:val="24"/>
        </w:rPr>
        <w:t xml:space="preserve">   </w:t>
      </w:r>
      <w:r>
        <w:rPr>
          <w:spacing w:val="-15"/>
          <w:sz w:val="24"/>
          <w:szCs w:val="24"/>
        </w:rPr>
        <w:t>（</w:t>
      </w:r>
      <w:r>
        <w:rPr>
          <w:spacing w:val="1"/>
          <w:sz w:val="24"/>
          <w:szCs w:val="24"/>
        </w:rPr>
        <w:t>签字或盖章）</w:t>
      </w:r>
    </w:p>
    <w:p w14:paraId="7C3E6BB3">
      <w:pPr>
        <w:pStyle w:val="2"/>
        <w:spacing w:before="148" w:line="219" w:lineRule="auto"/>
        <w:ind w:left="420"/>
        <w:rPr>
          <w:sz w:val="24"/>
          <w:szCs w:val="24"/>
        </w:rPr>
      </w:pPr>
      <w:r>
        <w:rPr>
          <w:spacing w:val="-9"/>
          <w:sz w:val="24"/>
          <w:szCs w:val="24"/>
        </w:rPr>
        <w:t>年</w:t>
      </w:r>
      <w:r>
        <w:rPr>
          <w:spacing w:val="75"/>
          <w:sz w:val="24"/>
          <w:szCs w:val="24"/>
        </w:rPr>
        <w:t xml:space="preserve"> </w:t>
      </w:r>
      <w:r>
        <w:rPr>
          <w:spacing w:val="-9"/>
          <w:sz w:val="24"/>
          <w:szCs w:val="24"/>
        </w:rPr>
        <w:t>月</w:t>
      </w:r>
      <w:r>
        <w:rPr>
          <w:spacing w:val="111"/>
          <w:sz w:val="24"/>
          <w:szCs w:val="24"/>
        </w:rPr>
        <w:t xml:space="preserve"> </w:t>
      </w:r>
      <w:r>
        <w:rPr>
          <w:spacing w:val="-9"/>
          <w:sz w:val="24"/>
          <w:szCs w:val="24"/>
        </w:rPr>
        <w:t>日</w:t>
      </w:r>
    </w:p>
    <w:p w14:paraId="0958AAE3">
      <w:pPr>
        <w:spacing w:line="219" w:lineRule="auto"/>
        <w:rPr>
          <w:sz w:val="24"/>
          <w:szCs w:val="24"/>
        </w:rPr>
        <w:sectPr>
          <w:footerReference r:id="rId21" w:type="default"/>
          <w:pgSz w:w="11911" w:h="16839"/>
          <w:pgMar w:top="1431" w:right="1786" w:bottom="1384" w:left="966" w:header="0" w:footer="1222" w:gutter="0"/>
          <w:pgNumType w:fmt="decimal"/>
          <w:cols w:space="720" w:num="1"/>
        </w:sectPr>
      </w:pPr>
    </w:p>
    <w:p w14:paraId="2D39CDC6">
      <w:pPr>
        <w:pStyle w:val="2"/>
        <w:spacing w:before="143" w:line="219" w:lineRule="auto"/>
        <w:outlineLvl w:val="1"/>
        <w:rPr>
          <w:sz w:val="24"/>
          <w:szCs w:val="24"/>
        </w:rPr>
      </w:pPr>
      <w:r>
        <w:rPr>
          <w:b/>
          <w:bCs/>
          <w:spacing w:val="-4"/>
          <w:sz w:val="24"/>
          <w:szCs w:val="24"/>
        </w:rPr>
        <w:t>（二）供应商资格证明文件</w:t>
      </w:r>
    </w:p>
    <w:p w14:paraId="28786432">
      <w:pPr>
        <w:spacing w:line="414" w:lineRule="auto"/>
        <w:rPr>
          <w:rFonts w:ascii="Arial"/>
          <w:sz w:val="21"/>
        </w:rPr>
      </w:pPr>
    </w:p>
    <w:p w14:paraId="484D2974">
      <w:pPr>
        <w:pStyle w:val="2"/>
        <w:spacing w:before="78" w:line="219" w:lineRule="auto"/>
        <w:ind w:left="2285"/>
        <w:rPr>
          <w:sz w:val="24"/>
          <w:szCs w:val="24"/>
        </w:rPr>
      </w:pPr>
      <w:r>
        <w:rPr>
          <w:spacing w:val="-1"/>
          <w:sz w:val="24"/>
          <w:szCs w:val="24"/>
        </w:rPr>
        <w:t>根据采购文件中的要求，格式自拟，相关资料附后。</w:t>
      </w:r>
    </w:p>
    <w:p w14:paraId="2917B9B4">
      <w:pPr>
        <w:spacing w:line="219" w:lineRule="auto"/>
        <w:rPr>
          <w:sz w:val="24"/>
          <w:szCs w:val="24"/>
        </w:rPr>
        <w:sectPr>
          <w:footerReference r:id="rId22" w:type="default"/>
          <w:pgSz w:w="11911" w:h="16839"/>
          <w:pgMar w:top="1431" w:right="1786" w:bottom="1384" w:left="978" w:header="0" w:footer="1222" w:gutter="0"/>
          <w:pgNumType w:fmt="decimal"/>
          <w:cols w:space="720" w:num="1"/>
        </w:sectPr>
      </w:pPr>
    </w:p>
    <w:p w14:paraId="32CA9912">
      <w:pPr>
        <w:pStyle w:val="2"/>
        <w:spacing w:before="155" w:line="225" w:lineRule="auto"/>
        <w:ind w:left="2894"/>
        <w:outlineLvl w:val="0"/>
        <w:rPr>
          <w:sz w:val="31"/>
          <w:szCs w:val="31"/>
        </w:rPr>
      </w:pPr>
      <w:r>
        <w:rPr>
          <w:b/>
          <w:bCs/>
          <w:spacing w:val="6"/>
          <w:sz w:val="31"/>
          <w:szCs w:val="31"/>
        </w:rPr>
        <w:t>七、技术方案部分</w:t>
      </w:r>
    </w:p>
    <w:p w14:paraId="5FACFBDB">
      <w:pPr>
        <w:spacing w:line="347" w:lineRule="auto"/>
        <w:rPr>
          <w:rFonts w:ascii="Arial"/>
          <w:sz w:val="21"/>
        </w:rPr>
      </w:pPr>
    </w:p>
    <w:p w14:paraId="08656446">
      <w:pPr>
        <w:pStyle w:val="2"/>
        <w:spacing w:before="101" w:line="224" w:lineRule="auto"/>
        <w:ind w:left="2000"/>
        <w:outlineLvl w:val="0"/>
        <w:rPr>
          <w:sz w:val="31"/>
          <w:szCs w:val="31"/>
        </w:rPr>
      </w:pPr>
      <w:r>
        <w:rPr>
          <w:spacing w:val="8"/>
          <w:sz w:val="31"/>
          <w:szCs w:val="31"/>
        </w:rPr>
        <w:t>根据采购文件要求，格式自拟。</w:t>
      </w:r>
    </w:p>
    <w:p w14:paraId="7446E12A">
      <w:pPr>
        <w:spacing w:line="224" w:lineRule="auto"/>
        <w:rPr>
          <w:sz w:val="31"/>
          <w:szCs w:val="31"/>
        </w:rPr>
        <w:sectPr>
          <w:footerReference r:id="rId23" w:type="default"/>
          <w:pgSz w:w="11911" w:h="16839"/>
          <w:pgMar w:top="1431" w:right="1786" w:bottom="1384" w:left="1786" w:header="0" w:footer="1222" w:gutter="0"/>
          <w:pgNumType w:fmt="decimal"/>
          <w:cols w:space="720" w:num="1"/>
        </w:sectPr>
      </w:pPr>
    </w:p>
    <w:p w14:paraId="5F559E4E">
      <w:pPr>
        <w:pStyle w:val="2"/>
        <w:spacing w:before="119" w:line="224" w:lineRule="auto"/>
        <w:ind w:left="2978"/>
        <w:rPr>
          <w:sz w:val="31"/>
          <w:szCs w:val="31"/>
        </w:rPr>
      </w:pPr>
      <w:r>
        <w:rPr>
          <w:b/>
          <w:bCs/>
          <w:spacing w:val="6"/>
          <w:sz w:val="31"/>
          <w:szCs w:val="31"/>
        </w:rPr>
        <w:t>八、政府采购诚信守法承诺书</w:t>
      </w:r>
    </w:p>
    <w:p w14:paraId="10D84B7B">
      <w:pPr>
        <w:pStyle w:val="2"/>
        <w:spacing w:before="200" w:line="219" w:lineRule="auto"/>
        <w:ind w:left="13"/>
        <w:rPr>
          <w:sz w:val="24"/>
          <w:szCs w:val="24"/>
        </w:rPr>
      </w:pPr>
      <w:r>
        <w:rPr>
          <w:spacing w:val="-6"/>
          <w:sz w:val="24"/>
          <w:szCs w:val="24"/>
        </w:rPr>
        <w:t>（采购人</w:t>
      </w:r>
      <w:r>
        <w:rPr>
          <w:sz w:val="24"/>
          <w:szCs w:val="24"/>
        </w:rPr>
        <w:t>）：</w:t>
      </w:r>
      <w:r>
        <w:rPr>
          <w:sz w:val="24"/>
          <w:szCs w:val="24"/>
          <w:u w:val="single" w:color="auto"/>
        </w:rPr>
        <w:t xml:space="preserve">                               </w:t>
      </w:r>
    </w:p>
    <w:p w14:paraId="6A58B14A">
      <w:pPr>
        <w:pStyle w:val="2"/>
        <w:spacing w:before="235" w:line="400" w:lineRule="auto"/>
        <w:ind w:right="61" w:firstLine="2"/>
        <w:rPr>
          <w:sz w:val="24"/>
          <w:szCs w:val="24"/>
        </w:rPr>
      </w:pPr>
      <w:r>
        <w:rPr>
          <w:sz w:val="24"/>
          <w:szCs w:val="24"/>
        </w:rPr>
        <w:t>我公司已详细阅读了</w:t>
      </w:r>
      <w:r>
        <w:rPr>
          <w:sz w:val="24"/>
          <w:szCs w:val="24"/>
          <w:u w:val="single" w:color="auto"/>
        </w:rPr>
        <w:t xml:space="preserve">                           </w:t>
      </w:r>
      <w:r>
        <w:rPr>
          <w:spacing w:val="-106"/>
          <w:sz w:val="24"/>
          <w:szCs w:val="24"/>
        </w:rPr>
        <w:t xml:space="preserve"> </w:t>
      </w:r>
      <w:r>
        <w:rPr>
          <w:sz w:val="24"/>
          <w:szCs w:val="24"/>
        </w:rPr>
        <w:t>项</w:t>
      </w:r>
      <w:r>
        <w:rPr>
          <w:spacing w:val="-1"/>
          <w:sz w:val="24"/>
          <w:szCs w:val="24"/>
        </w:rPr>
        <w:t>目名称（采购编号</w:t>
      </w:r>
      <w:r>
        <w:rPr>
          <w:spacing w:val="-11"/>
          <w:sz w:val="24"/>
          <w:szCs w:val="24"/>
        </w:rPr>
        <w:t>：</w:t>
      </w:r>
      <w:r>
        <w:rPr>
          <w:sz w:val="24"/>
          <w:szCs w:val="24"/>
          <w:u w:val="single" w:color="auto"/>
        </w:rPr>
        <w:t xml:space="preserve">           </w:t>
      </w:r>
      <w:r>
        <w:rPr>
          <w:spacing w:val="-80"/>
          <w:sz w:val="24"/>
          <w:szCs w:val="24"/>
        </w:rPr>
        <w:t xml:space="preserve"> </w:t>
      </w:r>
      <w:r>
        <w:rPr>
          <w:spacing w:val="-11"/>
          <w:sz w:val="24"/>
          <w:szCs w:val="24"/>
        </w:rPr>
        <w:t>）</w:t>
      </w:r>
      <w:r>
        <w:rPr>
          <w:spacing w:val="-1"/>
          <w:sz w:val="24"/>
          <w:szCs w:val="24"/>
        </w:rPr>
        <w:t>招标文</w:t>
      </w:r>
      <w:r>
        <w:rPr>
          <w:spacing w:val="-2"/>
          <w:sz w:val="24"/>
          <w:szCs w:val="24"/>
        </w:rPr>
        <w:t>件，</w:t>
      </w:r>
      <w:r>
        <w:rPr>
          <w:spacing w:val="-71"/>
          <w:sz w:val="24"/>
          <w:szCs w:val="24"/>
        </w:rPr>
        <w:t xml:space="preserve"> </w:t>
      </w:r>
      <w:r>
        <w:rPr>
          <w:spacing w:val="-2"/>
          <w:sz w:val="24"/>
          <w:szCs w:val="24"/>
        </w:rPr>
        <w:t>自愿参加本次招标活动，现就有关事项</w:t>
      </w:r>
      <w:r>
        <w:rPr>
          <w:spacing w:val="-3"/>
          <w:sz w:val="24"/>
          <w:szCs w:val="24"/>
        </w:rPr>
        <w:t>郑重承诺如下：</w:t>
      </w:r>
    </w:p>
    <w:p w14:paraId="5852C852">
      <w:pPr>
        <w:pStyle w:val="2"/>
        <w:spacing w:before="1" w:line="399" w:lineRule="auto"/>
        <w:ind w:left="5" w:right="61" w:firstLine="475"/>
        <w:rPr>
          <w:sz w:val="24"/>
          <w:szCs w:val="24"/>
        </w:rPr>
      </w:pPr>
      <w:r>
        <w:rPr>
          <w:spacing w:val="1"/>
          <w:sz w:val="24"/>
          <w:szCs w:val="24"/>
        </w:rPr>
        <w:t>诚信投标，材料真实。我公司保证所提供的全部材料、</w:t>
      </w:r>
      <w:r>
        <w:rPr>
          <w:sz w:val="24"/>
          <w:szCs w:val="24"/>
        </w:rPr>
        <w:t>投标内容均真实、合法、有效，保证</w:t>
      </w:r>
      <w:r>
        <w:rPr>
          <w:spacing w:val="-1"/>
          <w:sz w:val="24"/>
          <w:szCs w:val="24"/>
        </w:rPr>
        <w:t>不出借或借用其他企业资质，不以他人名义投标，不弄虚作假。</w:t>
      </w:r>
    </w:p>
    <w:p w14:paraId="0A29F5B3">
      <w:pPr>
        <w:pStyle w:val="2"/>
        <w:spacing w:line="400" w:lineRule="auto"/>
        <w:ind w:right="61" w:firstLine="480"/>
        <w:jc w:val="both"/>
        <w:rPr>
          <w:sz w:val="24"/>
          <w:szCs w:val="24"/>
        </w:rPr>
      </w:pPr>
      <w:r>
        <w:rPr>
          <w:spacing w:val="1"/>
          <w:sz w:val="24"/>
          <w:szCs w:val="24"/>
        </w:rPr>
        <w:t>遵纪守法，公平竞争。不与其他供应商相互串通，哄抬</w:t>
      </w:r>
      <w:r>
        <w:rPr>
          <w:sz w:val="24"/>
          <w:szCs w:val="24"/>
        </w:rPr>
        <w:t>价格，或恶意低价中标，不排挤其他</w:t>
      </w:r>
      <w:r>
        <w:rPr>
          <w:spacing w:val="1"/>
          <w:sz w:val="24"/>
          <w:szCs w:val="24"/>
        </w:rPr>
        <w:t>供应商，不损害采购人的合法权益，不向采购人、采购代</w:t>
      </w:r>
      <w:r>
        <w:rPr>
          <w:sz w:val="24"/>
          <w:szCs w:val="24"/>
        </w:rPr>
        <w:t>理机构、评审委员会成员及其他参与采</w:t>
      </w:r>
      <w:r>
        <w:rPr>
          <w:spacing w:val="-1"/>
          <w:sz w:val="24"/>
          <w:szCs w:val="24"/>
        </w:rPr>
        <w:t>购活动的人员行贿或采用其他不正当手段谋取中标（成交）。</w:t>
      </w:r>
    </w:p>
    <w:p w14:paraId="0AB788D4">
      <w:pPr>
        <w:pStyle w:val="2"/>
        <w:spacing w:before="1" w:line="400" w:lineRule="auto"/>
        <w:ind w:firstLine="484"/>
        <w:rPr>
          <w:sz w:val="24"/>
          <w:szCs w:val="24"/>
        </w:rPr>
      </w:pPr>
      <w:r>
        <w:rPr>
          <w:spacing w:val="-4"/>
          <w:sz w:val="24"/>
          <w:szCs w:val="24"/>
        </w:rPr>
        <w:t>不捏造事实或借用他人名义进行虚假、恶意质疑和投诉，不以质疑或投诉为名排挤竞争对手，</w:t>
      </w:r>
      <w:r>
        <w:rPr>
          <w:spacing w:val="-1"/>
          <w:sz w:val="24"/>
          <w:szCs w:val="24"/>
        </w:rPr>
        <w:t>干扰政府采购活动秩序。</w:t>
      </w:r>
    </w:p>
    <w:p w14:paraId="28C92DAF">
      <w:pPr>
        <w:pStyle w:val="2"/>
        <w:spacing w:line="400" w:lineRule="auto"/>
        <w:ind w:left="1" w:right="61" w:firstLine="480"/>
        <w:jc w:val="both"/>
        <w:rPr>
          <w:sz w:val="24"/>
          <w:szCs w:val="24"/>
        </w:rPr>
      </w:pPr>
      <w:r>
        <w:rPr>
          <w:sz w:val="24"/>
          <w:szCs w:val="24"/>
        </w:rPr>
        <w:t>若中标（成交</w:t>
      </w:r>
      <w:r>
        <w:rPr>
          <w:spacing w:val="11"/>
          <w:sz w:val="24"/>
          <w:szCs w:val="24"/>
        </w:rPr>
        <w:t>），</w:t>
      </w:r>
      <w:r>
        <w:rPr>
          <w:sz w:val="24"/>
          <w:szCs w:val="24"/>
        </w:rPr>
        <w:t>将按照规定及时与采购人签订政府采购合同，不与采购人订立有悖于招标</w:t>
      </w:r>
      <w:r>
        <w:rPr>
          <w:spacing w:val="1"/>
          <w:sz w:val="24"/>
          <w:szCs w:val="24"/>
        </w:rPr>
        <w:t>文件、中标结果的合同；严格履行政府采购合同，不</w:t>
      </w:r>
      <w:r>
        <w:rPr>
          <w:sz w:val="24"/>
          <w:szCs w:val="24"/>
        </w:rPr>
        <w:t>降低招标文件、采购合同约定的内容及相关</w:t>
      </w:r>
      <w:r>
        <w:rPr>
          <w:spacing w:val="-1"/>
          <w:sz w:val="24"/>
          <w:szCs w:val="24"/>
        </w:rPr>
        <w:t>服务质量，不擅自变更、中止、终止合同，或者拒绝履行合同。</w:t>
      </w:r>
    </w:p>
    <w:p w14:paraId="1BD77126">
      <w:pPr>
        <w:pStyle w:val="2"/>
        <w:spacing w:before="4" w:line="400" w:lineRule="auto"/>
        <w:ind w:left="1" w:right="61" w:firstLine="483"/>
        <w:jc w:val="both"/>
        <w:rPr>
          <w:sz w:val="24"/>
          <w:szCs w:val="24"/>
        </w:rPr>
      </w:pPr>
      <w:r>
        <w:rPr>
          <w:spacing w:val="1"/>
          <w:sz w:val="24"/>
          <w:szCs w:val="24"/>
        </w:rPr>
        <w:t>如若违反上述承诺，我公司自愿接受取消投</w:t>
      </w:r>
      <w:r>
        <w:rPr>
          <w:sz w:val="24"/>
          <w:szCs w:val="24"/>
        </w:rPr>
        <w:t>标资格、记入信用档案、没收投标保证金、媒体</w:t>
      </w:r>
      <w:r>
        <w:rPr>
          <w:spacing w:val="1"/>
          <w:sz w:val="24"/>
          <w:szCs w:val="24"/>
        </w:rPr>
        <w:t>通报、1-3</w:t>
      </w:r>
      <w:r>
        <w:rPr>
          <w:spacing w:val="-48"/>
          <w:sz w:val="24"/>
          <w:szCs w:val="24"/>
        </w:rPr>
        <w:t xml:space="preserve"> </w:t>
      </w:r>
      <w:r>
        <w:rPr>
          <w:spacing w:val="1"/>
          <w:sz w:val="24"/>
          <w:szCs w:val="24"/>
        </w:rPr>
        <w:t>年内禁止参加商丘市政府采购</w:t>
      </w:r>
      <w:r>
        <w:rPr>
          <w:sz w:val="24"/>
          <w:szCs w:val="24"/>
        </w:rPr>
        <w:t>活动等处罚，如已中标（成交）的，</w:t>
      </w:r>
      <w:r>
        <w:rPr>
          <w:spacing w:val="-69"/>
          <w:sz w:val="24"/>
          <w:szCs w:val="24"/>
        </w:rPr>
        <w:t xml:space="preserve"> </w:t>
      </w:r>
      <w:r>
        <w:rPr>
          <w:sz w:val="24"/>
          <w:szCs w:val="24"/>
        </w:rPr>
        <w:t>自动放弃中标（成交）资格，并承担全部法律责任；给采购人造成损失</w:t>
      </w:r>
      <w:r>
        <w:rPr>
          <w:spacing w:val="-1"/>
          <w:sz w:val="24"/>
          <w:szCs w:val="24"/>
        </w:rPr>
        <w:t>的，依法承担赔偿责任。</w:t>
      </w:r>
    </w:p>
    <w:p w14:paraId="63D4BE54">
      <w:pPr>
        <w:spacing w:line="336" w:lineRule="auto"/>
        <w:rPr>
          <w:rFonts w:ascii="Arial"/>
          <w:sz w:val="21"/>
        </w:rPr>
      </w:pPr>
    </w:p>
    <w:p w14:paraId="57956354">
      <w:pPr>
        <w:spacing w:line="336" w:lineRule="auto"/>
        <w:rPr>
          <w:rFonts w:ascii="Arial"/>
          <w:sz w:val="21"/>
        </w:rPr>
      </w:pPr>
    </w:p>
    <w:p w14:paraId="71CC626B">
      <w:pPr>
        <w:pStyle w:val="2"/>
        <w:spacing w:before="78" w:line="219" w:lineRule="auto"/>
        <w:ind w:left="1324"/>
        <w:rPr>
          <w:sz w:val="24"/>
          <w:szCs w:val="24"/>
        </w:rPr>
      </w:pPr>
      <w:r>
        <w:rPr>
          <w:spacing w:val="-2"/>
          <w:sz w:val="24"/>
          <w:szCs w:val="24"/>
        </w:rPr>
        <w:t>投标人名称（公章</w:t>
      </w:r>
      <w:r>
        <w:rPr>
          <w:spacing w:val="1"/>
          <w:sz w:val="24"/>
          <w:szCs w:val="24"/>
        </w:rPr>
        <w:t>）：</w:t>
      </w:r>
    </w:p>
    <w:p w14:paraId="4CDF7DF9">
      <w:pPr>
        <w:spacing w:line="475" w:lineRule="auto"/>
        <w:rPr>
          <w:rFonts w:ascii="Arial"/>
          <w:sz w:val="21"/>
        </w:rPr>
      </w:pPr>
    </w:p>
    <w:p w14:paraId="178E24BF">
      <w:pPr>
        <w:pStyle w:val="2"/>
        <w:spacing w:before="79" w:line="219" w:lineRule="auto"/>
        <w:ind w:left="1322"/>
        <w:rPr>
          <w:sz w:val="24"/>
          <w:szCs w:val="24"/>
        </w:rPr>
      </w:pPr>
      <w:r>
        <w:rPr>
          <w:spacing w:val="-1"/>
          <w:sz w:val="24"/>
          <w:szCs w:val="24"/>
        </w:rPr>
        <w:t>法定代表人或授权代表（签字</w:t>
      </w:r>
      <w:r>
        <w:rPr>
          <w:sz w:val="24"/>
          <w:szCs w:val="24"/>
        </w:rPr>
        <w:t>）：</w:t>
      </w:r>
    </w:p>
    <w:p w14:paraId="74E8EB86">
      <w:pPr>
        <w:spacing w:line="474" w:lineRule="auto"/>
        <w:rPr>
          <w:rFonts w:ascii="Arial"/>
          <w:sz w:val="21"/>
        </w:rPr>
      </w:pPr>
    </w:p>
    <w:p w14:paraId="60A27582">
      <w:pPr>
        <w:pStyle w:val="2"/>
        <w:spacing w:before="78" w:line="219" w:lineRule="auto"/>
        <w:ind w:left="1363"/>
        <w:rPr>
          <w:sz w:val="24"/>
          <w:szCs w:val="24"/>
        </w:rPr>
      </w:pPr>
      <w:r>
        <w:rPr>
          <w:spacing w:val="-20"/>
          <w:sz w:val="24"/>
          <w:szCs w:val="24"/>
        </w:rPr>
        <w:t>日</w:t>
      </w:r>
      <w:r>
        <w:rPr>
          <w:spacing w:val="2"/>
          <w:sz w:val="24"/>
          <w:szCs w:val="24"/>
        </w:rPr>
        <w:t xml:space="preserve">      </w:t>
      </w:r>
      <w:r>
        <w:rPr>
          <w:spacing w:val="-20"/>
          <w:sz w:val="24"/>
          <w:szCs w:val="24"/>
        </w:rPr>
        <w:t>期</w:t>
      </w:r>
      <w:r>
        <w:rPr>
          <w:spacing w:val="-89"/>
          <w:sz w:val="24"/>
          <w:szCs w:val="24"/>
        </w:rPr>
        <w:t xml:space="preserve"> </w:t>
      </w:r>
      <w:r>
        <w:rPr>
          <w:spacing w:val="-20"/>
          <w:sz w:val="24"/>
          <w:szCs w:val="24"/>
        </w:rPr>
        <w:t>：</w:t>
      </w:r>
      <w:r>
        <w:rPr>
          <w:spacing w:val="2"/>
          <w:sz w:val="24"/>
          <w:szCs w:val="24"/>
        </w:rPr>
        <w:t xml:space="preserve">     </w:t>
      </w:r>
      <w:r>
        <w:rPr>
          <w:spacing w:val="-20"/>
          <w:sz w:val="24"/>
          <w:szCs w:val="24"/>
        </w:rPr>
        <w:t>年</w:t>
      </w:r>
      <w:r>
        <w:rPr>
          <w:spacing w:val="5"/>
          <w:sz w:val="24"/>
          <w:szCs w:val="24"/>
        </w:rPr>
        <w:t xml:space="preserve">   </w:t>
      </w:r>
      <w:r>
        <w:rPr>
          <w:spacing w:val="-20"/>
          <w:sz w:val="24"/>
          <w:szCs w:val="24"/>
        </w:rPr>
        <w:t>月</w:t>
      </w:r>
      <w:r>
        <w:rPr>
          <w:spacing w:val="16"/>
          <w:sz w:val="24"/>
          <w:szCs w:val="24"/>
        </w:rPr>
        <w:t xml:space="preserve">   </w:t>
      </w:r>
      <w:r>
        <w:rPr>
          <w:spacing w:val="-20"/>
          <w:sz w:val="24"/>
          <w:szCs w:val="24"/>
        </w:rPr>
        <w:t>日</w:t>
      </w:r>
    </w:p>
    <w:p w14:paraId="16AE369B">
      <w:pPr>
        <w:spacing w:line="219" w:lineRule="auto"/>
        <w:rPr>
          <w:sz w:val="24"/>
          <w:szCs w:val="24"/>
        </w:rPr>
        <w:sectPr>
          <w:footerReference r:id="rId24" w:type="default"/>
          <w:pgSz w:w="11911" w:h="16839"/>
          <w:pgMar w:top="1431" w:right="778" w:bottom="1384" w:left="965" w:header="0" w:footer="1222" w:gutter="0"/>
          <w:pgNumType w:fmt="decimal"/>
          <w:cols w:space="720" w:num="1"/>
        </w:sectPr>
      </w:pPr>
    </w:p>
    <w:p w14:paraId="0A9CBF3C">
      <w:pPr>
        <w:pStyle w:val="2"/>
        <w:spacing w:before="119" w:line="224" w:lineRule="auto"/>
        <w:ind w:left="3244"/>
        <w:rPr>
          <w:sz w:val="31"/>
          <w:szCs w:val="31"/>
        </w:rPr>
      </w:pPr>
      <w:r>
        <w:rPr>
          <w:b/>
          <w:bCs/>
          <w:spacing w:val="4"/>
          <w:sz w:val="31"/>
          <w:szCs w:val="31"/>
        </w:rPr>
        <w:t>九、其他材料</w:t>
      </w:r>
    </w:p>
    <w:p w14:paraId="286C3F41">
      <w:pPr>
        <w:spacing w:line="386" w:lineRule="auto"/>
        <w:rPr>
          <w:rFonts w:ascii="Arial"/>
          <w:sz w:val="21"/>
        </w:rPr>
      </w:pPr>
    </w:p>
    <w:p w14:paraId="15859C19">
      <w:pPr>
        <w:pStyle w:val="2"/>
        <w:spacing w:before="78" w:line="219" w:lineRule="auto"/>
        <w:ind w:left="1884"/>
        <w:rPr>
          <w:sz w:val="24"/>
          <w:szCs w:val="24"/>
        </w:rPr>
      </w:pPr>
      <w:r>
        <w:rPr>
          <w:spacing w:val="-2"/>
          <w:sz w:val="24"/>
          <w:szCs w:val="24"/>
        </w:rPr>
        <w:t>（供应商认为需要的其他材料，格式自拟）</w:t>
      </w:r>
    </w:p>
    <w:p w14:paraId="29E9A073">
      <w:pPr>
        <w:spacing w:line="219" w:lineRule="auto"/>
        <w:rPr>
          <w:sz w:val="24"/>
          <w:szCs w:val="24"/>
        </w:rPr>
        <w:sectPr>
          <w:footerReference r:id="rId25" w:type="default"/>
          <w:pgSz w:w="11911" w:h="16839"/>
          <w:pgMar w:top="1431" w:right="1786" w:bottom="1384" w:left="1786" w:header="0" w:footer="1222" w:gutter="0"/>
          <w:pgNumType w:fmt="decimal"/>
          <w:cols w:space="720" w:num="1"/>
        </w:sectPr>
      </w:pPr>
    </w:p>
    <w:p w14:paraId="6CBFEFA3">
      <w:pPr>
        <w:pStyle w:val="2"/>
        <w:spacing w:before="105" w:line="219" w:lineRule="auto"/>
        <w:ind w:left="123"/>
        <w:outlineLvl w:val="1"/>
        <w:rPr>
          <w:sz w:val="24"/>
          <w:szCs w:val="24"/>
        </w:rPr>
      </w:pPr>
      <w:r>
        <w:rPr>
          <w:b/>
          <w:bCs/>
          <w:spacing w:val="-17"/>
          <w:sz w:val="24"/>
          <w:szCs w:val="24"/>
        </w:rPr>
        <w:t>附件</w:t>
      </w:r>
      <w:r>
        <w:rPr>
          <w:spacing w:val="28"/>
          <w:sz w:val="24"/>
          <w:szCs w:val="24"/>
        </w:rPr>
        <w:t xml:space="preserve"> </w:t>
      </w:r>
      <w:r>
        <w:rPr>
          <w:b/>
          <w:bCs/>
          <w:spacing w:val="-17"/>
          <w:sz w:val="24"/>
          <w:szCs w:val="24"/>
        </w:rPr>
        <w:t>1：</w:t>
      </w:r>
    </w:p>
    <w:p w14:paraId="61E0C84A">
      <w:pPr>
        <w:pStyle w:val="2"/>
        <w:spacing w:before="181" w:line="219" w:lineRule="auto"/>
        <w:ind w:left="3760"/>
        <w:rPr>
          <w:sz w:val="24"/>
          <w:szCs w:val="24"/>
        </w:rPr>
      </w:pPr>
      <w:r>
        <w:rPr>
          <w:spacing w:val="-3"/>
          <w:sz w:val="24"/>
          <w:szCs w:val="24"/>
        </w:rPr>
        <w:t>中小企业声明函（服务）</w:t>
      </w:r>
    </w:p>
    <w:p w14:paraId="76D0AF0C">
      <w:pPr>
        <w:spacing w:line="249" w:lineRule="auto"/>
        <w:rPr>
          <w:rFonts w:ascii="Arial"/>
          <w:sz w:val="21"/>
        </w:rPr>
      </w:pPr>
    </w:p>
    <w:p w14:paraId="206898FA">
      <w:pPr>
        <w:spacing w:line="249" w:lineRule="auto"/>
        <w:rPr>
          <w:rFonts w:ascii="Arial"/>
          <w:sz w:val="21"/>
        </w:rPr>
      </w:pPr>
    </w:p>
    <w:p w14:paraId="3807AC76">
      <w:pPr>
        <w:pStyle w:val="2"/>
        <w:spacing w:before="78" w:line="479" w:lineRule="auto"/>
        <w:ind w:left="18" w:firstLine="473"/>
        <w:jc w:val="both"/>
        <w:rPr>
          <w:sz w:val="24"/>
          <w:szCs w:val="24"/>
        </w:rPr>
      </w:pPr>
      <w:r>
        <w:rPr>
          <w:spacing w:val="-15"/>
          <w:sz w:val="24"/>
          <w:szCs w:val="24"/>
        </w:rPr>
        <w:t>本公司（联合体）郑重声明，根据《政府采购促进中</w:t>
      </w:r>
      <w:r>
        <w:rPr>
          <w:spacing w:val="-16"/>
          <w:sz w:val="24"/>
          <w:szCs w:val="24"/>
        </w:rPr>
        <w:t>小企业发展管理办法》（财库﹝2020﹞46 号）</w:t>
      </w:r>
      <w:r>
        <w:rPr>
          <w:spacing w:val="-5"/>
          <w:sz w:val="24"/>
          <w:szCs w:val="24"/>
        </w:rPr>
        <w:t>的规定，本公司（联合体）参加</w:t>
      </w:r>
      <w:r>
        <w:rPr>
          <w:spacing w:val="-5"/>
          <w:sz w:val="24"/>
          <w:szCs w:val="24"/>
          <w:u w:val="single" w:color="auto"/>
        </w:rPr>
        <w:t>（单位名称）</w:t>
      </w:r>
      <w:r>
        <w:rPr>
          <w:spacing w:val="-5"/>
          <w:sz w:val="24"/>
          <w:szCs w:val="24"/>
        </w:rPr>
        <w:t>的</w:t>
      </w:r>
      <w:r>
        <w:rPr>
          <w:spacing w:val="-5"/>
          <w:sz w:val="24"/>
          <w:szCs w:val="24"/>
          <w:u w:val="single" w:color="auto"/>
        </w:rPr>
        <w:t>（项目名称）</w:t>
      </w:r>
      <w:r>
        <w:rPr>
          <w:spacing w:val="-5"/>
          <w:sz w:val="24"/>
          <w:szCs w:val="24"/>
        </w:rPr>
        <w:t>采购活动</w:t>
      </w:r>
      <w:r>
        <w:rPr>
          <w:spacing w:val="-6"/>
          <w:sz w:val="24"/>
          <w:szCs w:val="24"/>
        </w:rPr>
        <w:t>，服务全部由符合政策要求</w:t>
      </w:r>
      <w:r>
        <w:rPr>
          <w:spacing w:val="-11"/>
          <w:sz w:val="24"/>
          <w:szCs w:val="24"/>
        </w:rPr>
        <w:t>的中小企业承接。相关企业（含联合体中的中小企业、签订分包意向协议的中小企业）的具体情况如</w:t>
      </w:r>
      <w:r>
        <w:rPr>
          <w:spacing w:val="-9"/>
          <w:sz w:val="24"/>
          <w:szCs w:val="24"/>
        </w:rPr>
        <w:t>下：</w:t>
      </w:r>
    </w:p>
    <w:p w14:paraId="69BC7C0D">
      <w:pPr>
        <w:pStyle w:val="2"/>
        <w:spacing w:before="1" w:line="348" w:lineRule="auto"/>
        <w:ind w:left="15" w:right="133" w:firstLine="509"/>
        <w:rPr>
          <w:sz w:val="24"/>
          <w:szCs w:val="24"/>
        </w:rPr>
      </w:pPr>
      <w:r>
        <w:rPr>
          <w:spacing w:val="-16"/>
          <w:sz w:val="24"/>
          <w:szCs w:val="24"/>
        </w:rPr>
        <w:t>1.</w:t>
      </w:r>
      <w:r>
        <w:rPr>
          <w:spacing w:val="-16"/>
          <w:sz w:val="24"/>
          <w:szCs w:val="24"/>
          <w:u w:val="single" w:color="auto"/>
        </w:rPr>
        <w:t>（标的名称</w:t>
      </w:r>
      <w:r>
        <w:rPr>
          <w:spacing w:val="-51"/>
          <w:w w:val="80"/>
          <w:sz w:val="24"/>
          <w:szCs w:val="24"/>
          <w:u w:val="single" w:color="auto"/>
        </w:rPr>
        <w:t>）</w:t>
      </w:r>
      <w:r>
        <w:rPr>
          <w:spacing w:val="-51"/>
          <w:w w:val="80"/>
          <w:sz w:val="24"/>
          <w:szCs w:val="24"/>
        </w:rPr>
        <w:t>，</w:t>
      </w:r>
      <w:r>
        <w:rPr>
          <w:spacing w:val="-16"/>
          <w:sz w:val="24"/>
          <w:szCs w:val="24"/>
        </w:rPr>
        <w:t>属于</w:t>
      </w:r>
      <w:r>
        <w:rPr>
          <w:spacing w:val="-16"/>
          <w:sz w:val="24"/>
          <w:szCs w:val="24"/>
          <w:u w:val="single" w:color="auto"/>
        </w:rPr>
        <w:t>（采购文件中明确的所属行业</w:t>
      </w:r>
      <w:r>
        <w:rPr>
          <w:spacing w:val="-51"/>
          <w:w w:val="80"/>
          <w:sz w:val="24"/>
          <w:szCs w:val="24"/>
          <w:u w:val="single" w:color="auto"/>
        </w:rPr>
        <w:t>）</w:t>
      </w:r>
      <w:r>
        <w:rPr>
          <w:spacing w:val="-51"/>
          <w:w w:val="80"/>
          <w:sz w:val="24"/>
          <w:szCs w:val="24"/>
        </w:rPr>
        <w:t>；</w:t>
      </w:r>
      <w:r>
        <w:rPr>
          <w:spacing w:val="-16"/>
          <w:sz w:val="24"/>
          <w:szCs w:val="24"/>
        </w:rPr>
        <w:t>承接企业为</w:t>
      </w:r>
      <w:r>
        <w:rPr>
          <w:spacing w:val="-16"/>
          <w:sz w:val="24"/>
          <w:szCs w:val="24"/>
          <w:u w:val="single" w:color="auto"/>
        </w:rPr>
        <w:t>（企业名称</w:t>
      </w:r>
      <w:r>
        <w:rPr>
          <w:spacing w:val="-51"/>
          <w:w w:val="80"/>
          <w:sz w:val="24"/>
          <w:szCs w:val="24"/>
          <w:u w:val="single" w:color="auto"/>
        </w:rPr>
        <w:t>）</w:t>
      </w:r>
      <w:r>
        <w:rPr>
          <w:spacing w:val="-51"/>
          <w:w w:val="80"/>
          <w:sz w:val="24"/>
          <w:szCs w:val="24"/>
        </w:rPr>
        <w:t>，</w:t>
      </w:r>
      <w:r>
        <w:rPr>
          <w:spacing w:val="-16"/>
          <w:sz w:val="24"/>
          <w:szCs w:val="24"/>
        </w:rPr>
        <w:t>从</w:t>
      </w:r>
      <w:r>
        <w:rPr>
          <w:spacing w:val="-17"/>
          <w:sz w:val="24"/>
          <w:szCs w:val="24"/>
        </w:rPr>
        <w:t>业人员</w:t>
      </w:r>
      <w:r>
        <w:rPr>
          <w:spacing w:val="-17"/>
          <w:sz w:val="24"/>
          <w:szCs w:val="24"/>
          <w:u w:val="single" w:color="auto"/>
        </w:rPr>
        <w:t xml:space="preserve">    </w:t>
      </w:r>
      <w:r>
        <w:rPr>
          <w:spacing w:val="-101"/>
          <w:sz w:val="24"/>
          <w:szCs w:val="24"/>
        </w:rPr>
        <w:t xml:space="preserve"> </w:t>
      </w:r>
      <w:r>
        <w:rPr>
          <w:spacing w:val="-17"/>
          <w:sz w:val="24"/>
          <w:szCs w:val="24"/>
        </w:rPr>
        <w:t>人，</w:t>
      </w:r>
      <w:r>
        <w:rPr>
          <w:spacing w:val="-6"/>
          <w:sz w:val="24"/>
          <w:szCs w:val="24"/>
        </w:rPr>
        <w:t>营业收入为</w:t>
      </w:r>
      <w:r>
        <w:rPr>
          <w:spacing w:val="30"/>
          <w:sz w:val="24"/>
          <w:szCs w:val="24"/>
          <w:u w:val="single" w:color="auto"/>
        </w:rPr>
        <w:t xml:space="preserve">   </w:t>
      </w:r>
      <w:r>
        <w:rPr>
          <w:spacing w:val="-103"/>
          <w:sz w:val="24"/>
          <w:szCs w:val="24"/>
        </w:rPr>
        <w:t xml:space="preserve"> </w:t>
      </w:r>
      <w:r>
        <w:rPr>
          <w:spacing w:val="-6"/>
          <w:sz w:val="24"/>
          <w:szCs w:val="24"/>
        </w:rPr>
        <w:t>万元，资产总额为</w:t>
      </w:r>
      <w:r>
        <w:rPr>
          <w:spacing w:val="30"/>
          <w:sz w:val="24"/>
          <w:szCs w:val="24"/>
          <w:u w:val="single" w:color="auto"/>
        </w:rPr>
        <w:t xml:space="preserve">   </w:t>
      </w:r>
      <w:r>
        <w:rPr>
          <w:spacing w:val="-103"/>
          <w:sz w:val="24"/>
          <w:szCs w:val="24"/>
        </w:rPr>
        <w:t xml:space="preserve"> </w:t>
      </w:r>
      <w:r>
        <w:rPr>
          <w:spacing w:val="-6"/>
          <w:sz w:val="24"/>
          <w:szCs w:val="24"/>
        </w:rPr>
        <w:t>万元，属于</w:t>
      </w:r>
      <w:r>
        <w:rPr>
          <w:spacing w:val="-6"/>
          <w:sz w:val="24"/>
          <w:szCs w:val="24"/>
          <w:u w:val="single" w:color="auto"/>
        </w:rPr>
        <w:t>（中型企业、小型企业、微型企业</w:t>
      </w:r>
      <w:r>
        <w:rPr>
          <w:spacing w:val="1"/>
          <w:sz w:val="24"/>
          <w:szCs w:val="24"/>
          <w:u w:val="single" w:color="auto"/>
        </w:rPr>
        <w:t>）</w:t>
      </w:r>
      <w:r>
        <w:rPr>
          <w:spacing w:val="1"/>
          <w:sz w:val="24"/>
          <w:szCs w:val="24"/>
        </w:rPr>
        <w:t>；</w:t>
      </w:r>
    </w:p>
    <w:p w14:paraId="6B3A381E">
      <w:pPr>
        <w:spacing w:line="439" w:lineRule="auto"/>
        <w:rPr>
          <w:rFonts w:ascii="Arial"/>
          <w:sz w:val="21"/>
        </w:rPr>
      </w:pPr>
    </w:p>
    <w:p w14:paraId="5D81AF01">
      <w:pPr>
        <w:pStyle w:val="2"/>
        <w:spacing w:before="79" w:line="349" w:lineRule="auto"/>
        <w:ind w:left="15" w:right="133" w:firstLine="477"/>
        <w:rPr>
          <w:sz w:val="24"/>
          <w:szCs w:val="24"/>
        </w:rPr>
      </w:pPr>
      <w:r>
        <w:rPr>
          <w:spacing w:val="-17"/>
          <w:sz w:val="24"/>
          <w:szCs w:val="24"/>
        </w:rPr>
        <w:t xml:space="preserve">2. </w:t>
      </w:r>
      <w:r>
        <w:rPr>
          <w:spacing w:val="-17"/>
          <w:sz w:val="24"/>
          <w:szCs w:val="24"/>
          <w:u w:val="single" w:color="auto"/>
        </w:rPr>
        <w:t>（标的名称</w:t>
      </w:r>
      <w:r>
        <w:rPr>
          <w:spacing w:val="-56"/>
          <w:w w:val="87"/>
          <w:sz w:val="24"/>
          <w:szCs w:val="24"/>
          <w:u w:val="single" w:color="auto"/>
        </w:rPr>
        <w:t>）</w:t>
      </w:r>
      <w:r>
        <w:rPr>
          <w:spacing w:val="-56"/>
          <w:w w:val="87"/>
          <w:sz w:val="24"/>
          <w:szCs w:val="24"/>
        </w:rPr>
        <w:t>，</w:t>
      </w:r>
      <w:r>
        <w:rPr>
          <w:spacing w:val="-17"/>
          <w:sz w:val="24"/>
          <w:szCs w:val="24"/>
        </w:rPr>
        <w:t>属于</w:t>
      </w:r>
      <w:r>
        <w:rPr>
          <w:spacing w:val="-17"/>
          <w:sz w:val="24"/>
          <w:szCs w:val="24"/>
          <w:u w:val="single" w:color="auto"/>
        </w:rPr>
        <w:t>（采购文件中明确的所属行业</w:t>
      </w:r>
      <w:r>
        <w:rPr>
          <w:spacing w:val="-56"/>
          <w:w w:val="87"/>
          <w:sz w:val="24"/>
          <w:szCs w:val="24"/>
          <w:u w:val="single" w:color="auto"/>
        </w:rPr>
        <w:t>）</w:t>
      </w:r>
      <w:r>
        <w:rPr>
          <w:spacing w:val="-56"/>
          <w:w w:val="87"/>
          <w:sz w:val="24"/>
          <w:szCs w:val="24"/>
        </w:rPr>
        <w:t>；</w:t>
      </w:r>
      <w:r>
        <w:rPr>
          <w:spacing w:val="-17"/>
          <w:sz w:val="24"/>
          <w:szCs w:val="24"/>
        </w:rPr>
        <w:t>承接企业为</w:t>
      </w:r>
      <w:r>
        <w:rPr>
          <w:spacing w:val="-17"/>
          <w:sz w:val="24"/>
          <w:szCs w:val="24"/>
          <w:u w:val="single" w:color="auto"/>
        </w:rPr>
        <w:t>（企业名称</w:t>
      </w:r>
      <w:r>
        <w:rPr>
          <w:spacing w:val="-56"/>
          <w:w w:val="87"/>
          <w:sz w:val="24"/>
          <w:szCs w:val="24"/>
          <w:u w:val="single" w:color="auto"/>
        </w:rPr>
        <w:t>）</w:t>
      </w:r>
      <w:r>
        <w:rPr>
          <w:spacing w:val="-56"/>
          <w:w w:val="87"/>
          <w:sz w:val="24"/>
          <w:szCs w:val="24"/>
        </w:rPr>
        <w:t>，</w:t>
      </w:r>
      <w:r>
        <w:rPr>
          <w:spacing w:val="-17"/>
          <w:sz w:val="24"/>
          <w:szCs w:val="24"/>
        </w:rPr>
        <w:t>从业</w:t>
      </w:r>
      <w:r>
        <w:rPr>
          <w:spacing w:val="-18"/>
          <w:sz w:val="24"/>
          <w:szCs w:val="24"/>
        </w:rPr>
        <w:t>人员</w:t>
      </w:r>
      <w:r>
        <w:rPr>
          <w:spacing w:val="-18"/>
          <w:sz w:val="24"/>
          <w:szCs w:val="24"/>
          <w:u w:val="single" w:color="auto"/>
        </w:rPr>
        <w:t xml:space="preserve">   </w:t>
      </w:r>
      <w:r>
        <w:rPr>
          <w:spacing w:val="-100"/>
          <w:sz w:val="24"/>
          <w:szCs w:val="24"/>
        </w:rPr>
        <w:t xml:space="preserve"> </w:t>
      </w:r>
      <w:r>
        <w:rPr>
          <w:spacing w:val="-18"/>
          <w:sz w:val="24"/>
          <w:szCs w:val="24"/>
        </w:rPr>
        <w:t>人，</w:t>
      </w:r>
      <w:r>
        <w:rPr>
          <w:spacing w:val="-5"/>
          <w:sz w:val="24"/>
          <w:szCs w:val="24"/>
        </w:rPr>
        <w:t>营业收入为</w:t>
      </w:r>
      <w:r>
        <w:rPr>
          <w:spacing w:val="53"/>
          <w:sz w:val="24"/>
          <w:szCs w:val="24"/>
          <w:u w:val="single" w:color="auto"/>
        </w:rPr>
        <w:t xml:space="preserve">  </w:t>
      </w:r>
      <w:r>
        <w:rPr>
          <w:spacing w:val="-104"/>
          <w:sz w:val="24"/>
          <w:szCs w:val="24"/>
        </w:rPr>
        <w:t xml:space="preserve"> </w:t>
      </w:r>
      <w:r>
        <w:rPr>
          <w:spacing w:val="-5"/>
          <w:sz w:val="24"/>
          <w:szCs w:val="24"/>
        </w:rPr>
        <w:t>万元，资产总额为</w:t>
      </w:r>
      <w:r>
        <w:rPr>
          <w:spacing w:val="51"/>
          <w:sz w:val="24"/>
          <w:szCs w:val="24"/>
          <w:u w:val="single" w:color="auto"/>
        </w:rPr>
        <w:t xml:space="preserve">  </w:t>
      </w:r>
      <w:r>
        <w:rPr>
          <w:spacing w:val="-104"/>
          <w:sz w:val="24"/>
          <w:szCs w:val="24"/>
        </w:rPr>
        <w:t xml:space="preserve"> </w:t>
      </w:r>
      <w:r>
        <w:rPr>
          <w:spacing w:val="-5"/>
          <w:sz w:val="24"/>
          <w:szCs w:val="24"/>
        </w:rPr>
        <w:t>万元，属于</w:t>
      </w:r>
      <w:r>
        <w:rPr>
          <w:spacing w:val="-5"/>
          <w:sz w:val="24"/>
          <w:szCs w:val="24"/>
          <w:u w:val="single" w:color="auto"/>
        </w:rPr>
        <w:t>（中型企业、小型企业、微型企业</w:t>
      </w:r>
      <w:r>
        <w:rPr>
          <w:spacing w:val="6"/>
          <w:sz w:val="24"/>
          <w:szCs w:val="24"/>
          <w:u w:val="single" w:color="auto"/>
        </w:rPr>
        <w:t>）</w:t>
      </w:r>
      <w:r>
        <w:rPr>
          <w:spacing w:val="6"/>
          <w:sz w:val="24"/>
          <w:szCs w:val="24"/>
        </w:rPr>
        <w:t>；</w:t>
      </w:r>
    </w:p>
    <w:p w14:paraId="63C91EB8">
      <w:pPr>
        <w:spacing w:line="438" w:lineRule="auto"/>
        <w:rPr>
          <w:rFonts w:ascii="Arial"/>
          <w:sz w:val="21"/>
        </w:rPr>
      </w:pPr>
    </w:p>
    <w:p w14:paraId="4B53BA28">
      <w:pPr>
        <w:pStyle w:val="2"/>
        <w:spacing w:before="78" w:line="378" w:lineRule="exact"/>
        <w:ind w:left="760"/>
        <w:rPr>
          <w:sz w:val="24"/>
          <w:szCs w:val="24"/>
        </w:rPr>
      </w:pPr>
      <w:r>
        <w:rPr>
          <w:spacing w:val="-13"/>
          <w:position w:val="3"/>
          <w:sz w:val="24"/>
          <w:szCs w:val="24"/>
        </w:rPr>
        <w:t>……</w:t>
      </w:r>
    </w:p>
    <w:p w14:paraId="376DD858">
      <w:pPr>
        <w:spacing w:line="255" w:lineRule="auto"/>
        <w:rPr>
          <w:rFonts w:ascii="Arial"/>
          <w:sz w:val="21"/>
        </w:rPr>
      </w:pPr>
    </w:p>
    <w:p w14:paraId="16C2D606">
      <w:pPr>
        <w:pStyle w:val="2"/>
        <w:spacing w:before="79" w:line="478" w:lineRule="auto"/>
        <w:ind w:left="24" w:right="195" w:firstLine="519"/>
        <w:rPr>
          <w:sz w:val="24"/>
          <w:szCs w:val="24"/>
        </w:rPr>
      </w:pPr>
      <w:r>
        <w:rPr>
          <w:spacing w:val="-9"/>
          <w:sz w:val="24"/>
          <w:szCs w:val="24"/>
        </w:rPr>
        <w:t>以上企业，不属于大企业的分支机构，不存在控股股东为大企业的情形，也不</w:t>
      </w:r>
      <w:r>
        <w:rPr>
          <w:spacing w:val="-10"/>
          <w:sz w:val="24"/>
          <w:szCs w:val="24"/>
        </w:rPr>
        <w:t>存在与大企业的</w:t>
      </w:r>
      <w:r>
        <w:rPr>
          <w:spacing w:val="-4"/>
          <w:sz w:val="24"/>
          <w:szCs w:val="24"/>
        </w:rPr>
        <w:t>负责人为同一人的情形。</w:t>
      </w:r>
    </w:p>
    <w:p w14:paraId="00DCDC1E">
      <w:pPr>
        <w:pStyle w:val="2"/>
        <w:spacing w:line="218" w:lineRule="auto"/>
        <w:ind w:left="11"/>
        <w:rPr>
          <w:sz w:val="24"/>
          <w:szCs w:val="24"/>
        </w:rPr>
      </w:pPr>
      <w:r>
        <w:rPr>
          <w:spacing w:val="-1"/>
          <w:sz w:val="24"/>
          <w:szCs w:val="24"/>
        </w:rPr>
        <w:t>本企业对上述声明内容的真实性负责。如有虚假，将依法承担相应责任。</w:t>
      </w:r>
    </w:p>
    <w:p w14:paraId="5AEE17A0">
      <w:pPr>
        <w:spacing w:line="243" w:lineRule="auto"/>
        <w:rPr>
          <w:rFonts w:ascii="Arial"/>
          <w:sz w:val="21"/>
        </w:rPr>
      </w:pPr>
    </w:p>
    <w:p w14:paraId="51D1B4A1">
      <w:pPr>
        <w:spacing w:line="243" w:lineRule="auto"/>
        <w:rPr>
          <w:rFonts w:ascii="Arial"/>
          <w:sz w:val="21"/>
        </w:rPr>
      </w:pPr>
    </w:p>
    <w:p w14:paraId="66584F75">
      <w:pPr>
        <w:spacing w:line="243" w:lineRule="auto"/>
        <w:rPr>
          <w:rFonts w:ascii="Arial"/>
          <w:sz w:val="21"/>
        </w:rPr>
      </w:pPr>
    </w:p>
    <w:p w14:paraId="721BB053">
      <w:pPr>
        <w:spacing w:line="243" w:lineRule="auto"/>
        <w:rPr>
          <w:rFonts w:ascii="Arial"/>
          <w:sz w:val="21"/>
        </w:rPr>
      </w:pPr>
    </w:p>
    <w:p w14:paraId="773A18F2">
      <w:pPr>
        <w:spacing w:line="243" w:lineRule="auto"/>
        <w:rPr>
          <w:rFonts w:ascii="Arial"/>
          <w:sz w:val="21"/>
        </w:rPr>
      </w:pPr>
    </w:p>
    <w:p w14:paraId="4062A0F7">
      <w:pPr>
        <w:spacing w:line="244" w:lineRule="auto"/>
        <w:rPr>
          <w:rFonts w:ascii="Arial"/>
          <w:sz w:val="21"/>
        </w:rPr>
      </w:pPr>
    </w:p>
    <w:p w14:paraId="531B4868">
      <w:pPr>
        <w:pStyle w:val="2"/>
        <w:spacing w:before="79" w:line="219" w:lineRule="auto"/>
        <w:ind w:left="5443"/>
        <w:rPr>
          <w:sz w:val="24"/>
          <w:szCs w:val="24"/>
        </w:rPr>
      </w:pPr>
      <w:r>
        <w:rPr>
          <w:spacing w:val="-6"/>
          <w:sz w:val="24"/>
          <w:szCs w:val="24"/>
        </w:rPr>
        <w:t>企业名称（盖章</w:t>
      </w:r>
      <w:r>
        <w:rPr>
          <w:spacing w:val="-1"/>
          <w:sz w:val="24"/>
          <w:szCs w:val="24"/>
        </w:rPr>
        <w:t>）：</w:t>
      </w:r>
    </w:p>
    <w:p w14:paraId="46C921C3">
      <w:pPr>
        <w:pStyle w:val="2"/>
        <w:spacing w:before="181" w:line="220" w:lineRule="auto"/>
        <w:ind w:left="5586"/>
        <w:rPr>
          <w:sz w:val="24"/>
          <w:szCs w:val="24"/>
        </w:rPr>
      </w:pPr>
      <w:r>
        <w:rPr>
          <w:spacing w:val="17"/>
          <w:sz w:val="24"/>
          <w:szCs w:val="24"/>
        </w:rPr>
        <w:t>日期：</w:t>
      </w:r>
    </w:p>
    <w:p w14:paraId="2B282F1B">
      <w:pPr>
        <w:pStyle w:val="2"/>
        <w:spacing w:before="297" w:line="228" w:lineRule="auto"/>
        <w:rPr>
          <w:sz w:val="20"/>
          <w:szCs w:val="20"/>
        </w:rPr>
      </w:pPr>
      <w:r>
        <w:rPr>
          <w:spacing w:val="10"/>
          <w:sz w:val="20"/>
          <w:szCs w:val="20"/>
        </w:rPr>
        <w:t>注：1、从业人员、营业收入、资产总额填报</w:t>
      </w:r>
      <w:r>
        <w:rPr>
          <w:spacing w:val="9"/>
          <w:sz w:val="20"/>
          <w:szCs w:val="20"/>
        </w:rPr>
        <w:t>上一年度数据，无上一年度数据的新成立企业可不填报。</w:t>
      </w:r>
    </w:p>
    <w:p w14:paraId="0E3223E9">
      <w:pPr>
        <w:pStyle w:val="2"/>
        <w:spacing w:before="162" w:line="378" w:lineRule="auto"/>
        <w:ind w:left="1" w:right="99" w:firstLine="420"/>
        <w:rPr>
          <w:sz w:val="20"/>
          <w:szCs w:val="20"/>
        </w:rPr>
      </w:pPr>
      <w:r>
        <w:rPr>
          <w:spacing w:val="8"/>
          <w:sz w:val="20"/>
          <w:szCs w:val="20"/>
        </w:rPr>
        <w:t>2、中小企业划分标准见工业和信息化部国家统计局国家发展和改革委员财政部《关于印发中小企业划型标</w:t>
      </w:r>
      <w:r>
        <w:rPr>
          <w:spacing w:val="7"/>
          <w:sz w:val="20"/>
          <w:szCs w:val="20"/>
        </w:rPr>
        <w:t>准规定的通知》（工信部联企业〔2011〕300</w:t>
      </w:r>
      <w:r>
        <w:rPr>
          <w:spacing w:val="-30"/>
          <w:sz w:val="20"/>
          <w:szCs w:val="20"/>
        </w:rPr>
        <w:t xml:space="preserve"> </w:t>
      </w:r>
      <w:r>
        <w:rPr>
          <w:spacing w:val="7"/>
          <w:sz w:val="20"/>
          <w:szCs w:val="20"/>
        </w:rPr>
        <w:t>号)。</w:t>
      </w:r>
    </w:p>
    <w:p w14:paraId="787CFA2D">
      <w:pPr>
        <w:spacing w:line="378" w:lineRule="auto"/>
        <w:rPr>
          <w:sz w:val="20"/>
          <w:szCs w:val="20"/>
        </w:rPr>
        <w:sectPr>
          <w:footerReference r:id="rId26" w:type="default"/>
          <w:pgSz w:w="11911" w:h="16839"/>
          <w:pgMar w:top="1431" w:right="740" w:bottom="1151" w:left="965" w:header="0" w:footer="989" w:gutter="0"/>
          <w:pgNumType w:fmt="decimal"/>
          <w:cols w:space="720" w:num="1"/>
        </w:sectPr>
      </w:pPr>
    </w:p>
    <w:p w14:paraId="2825A8FD">
      <w:pPr>
        <w:pStyle w:val="2"/>
        <w:spacing w:before="163" w:line="219" w:lineRule="auto"/>
        <w:ind w:left="3188"/>
        <w:rPr>
          <w:sz w:val="24"/>
          <w:szCs w:val="24"/>
        </w:rPr>
      </w:pPr>
      <w:r>
        <w:rPr>
          <w:b/>
          <w:bCs/>
          <w:spacing w:val="-8"/>
          <w:sz w:val="24"/>
          <w:szCs w:val="24"/>
        </w:rPr>
        <w:t>残疾人福利性单位声明函</w:t>
      </w:r>
    </w:p>
    <w:p w14:paraId="17B64ED6">
      <w:pPr>
        <w:spacing w:line="312" w:lineRule="auto"/>
        <w:rPr>
          <w:rFonts w:ascii="Arial"/>
          <w:sz w:val="21"/>
        </w:rPr>
      </w:pPr>
    </w:p>
    <w:p w14:paraId="08EDD5CF">
      <w:pPr>
        <w:spacing w:line="312" w:lineRule="auto"/>
        <w:rPr>
          <w:rFonts w:ascii="Arial"/>
          <w:sz w:val="21"/>
        </w:rPr>
      </w:pPr>
    </w:p>
    <w:p w14:paraId="52F06D40">
      <w:pPr>
        <w:spacing w:line="312" w:lineRule="auto"/>
        <w:rPr>
          <w:rFonts w:ascii="Arial"/>
          <w:sz w:val="21"/>
        </w:rPr>
      </w:pPr>
    </w:p>
    <w:p w14:paraId="2993E22D">
      <w:pPr>
        <w:pStyle w:val="2"/>
        <w:spacing w:before="78" w:line="356" w:lineRule="auto"/>
        <w:ind w:left="8" w:right="64" w:firstLine="479"/>
        <w:jc w:val="both"/>
        <w:rPr>
          <w:sz w:val="24"/>
          <w:szCs w:val="24"/>
        </w:rPr>
      </w:pPr>
      <w:r>
        <w:rPr>
          <w:spacing w:val="2"/>
          <w:sz w:val="24"/>
          <w:szCs w:val="24"/>
        </w:rPr>
        <w:t>本单位郑重声明， 根据《财政部民政部中国残疾人联合会关于促进残疾</w:t>
      </w:r>
      <w:r>
        <w:rPr>
          <w:spacing w:val="1"/>
          <w:sz w:val="24"/>
          <w:szCs w:val="24"/>
        </w:rPr>
        <w:t>人就业政府采购政</w:t>
      </w:r>
      <w:r>
        <w:rPr>
          <w:spacing w:val="-2"/>
          <w:sz w:val="24"/>
          <w:szCs w:val="24"/>
        </w:rPr>
        <w:t>策的通知》</w:t>
      </w:r>
      <w:r>
        <w:rPr>
          <w:spacing w:val="-71"/>
          <w:sz w:val="24"/>
          <w:szCs w:val="24"/>
        </w:rPr>
        <w:t xml:space="preserve"> </w:t>
      </w:r>
      <w:r>
        <w:rPr>
          <w:spacing w:val="-2"/>
          <w:sz w:val="24"/>
          <w:szCs w:val="24"/>
        </w:rPr>
        <w:t>(财库〔2017〕141 号)的规定，本单位为符合条件 的残疾人福利性单</w:t>
      </w:r>
      <w:r>
        <w:rPr>
          <w:spacing w:val="-3"/>
          <w:sz w:val="24"/>
          <w:szCs w:val="24"/>
        </w:rPr>
        <w:t>位， 且本单位</w:t>
      </w:r>
      <w:r>
        <w:rPr>
          <w:spacing w:val="5"/>
          <w:sz w:val="24"/>
          <w:szCs w:val="24"/>
        </w:rPr>
        <w:t>参加单位的</w:t>
      </w:r>
      <w:r>
        <w:rPr>
          <w:spacing w:val="-111"/>
          <w:sz w:val="24"/>
          <w:szCs w:val="24"/>
        </w:rPr>
        <w:t xml:space="preserve"> </w:t>
      </w:r>
      <w:r>
        <w:rPr>
          <w:sz w:val="24"/>
          <w:szCs w:val="24"/>
          <w:u w:val="single" w:color="auto"/>
        </w:rPr>
        <w:t xml:space="preserve">               </w:t>
      </w:r>
      <w:r>
        <w:rPr>
          <w:spacing w:val="-97"/>
          <w:sz w:val="24"/>
          <w:szCs w:val="24"/>
        </w:rPr>
        <w:t xml:space="preserve"> </w:t>
      </w:r>
      <w:r>
        <w:rPr>
          <w:spacing w:val="5"/>
          <w:sz w:val="24"/>
          <w:szCs w:val="24"/>
        </w:rPr>
        <w:t>项目采购活动提供本单 位制造</w:t>
      </w:r>
      <w:r>
        <w:rPr>
          <w:spacing w:val="4"/>
          <w:sz w:val="24"/>
          <w:szCs w:val="24"/>
        </w:rPr>
        <w:t>的货物(由本单位承担工程/提供服</w:t>
      </w:r>
      <w:r>
        <w:rPr>
          <w:spacing w:val="2"/>
          <w:sz w:val="24"/>
          <w:szCs w:val="24"/>
        </w:rPr>
        <w:t>务)，或者提供其他残疾人福利性单 位制造的货物(不包括使</w:t>
      </w:r>
      <w:r>
        <w:rPr>
          <w:spacing w:val="1"/>
          <w:sz w:val="24"/>
          <w:szCs w:val="24"/>
        </w:rPr>
        <w:t>用非残疾人福利性单位注册商标的</w:t>
      </w:r>
      <w:r>
        <w:rPr>
          <w:spacing w:val="-5"/>
          <w:sz w:val="24"/>
          <w:szCs w:val="24"/>
        </w:rPr>
        <w:t>货物)。</w:t>
      </w:r>
    </w:p>
    <w:p w14:paraId="57BFDFA6">
      <w:pPr>
        <w:pStyle w:val="2"/>
        <w:spacing w:line="218" w:lineRule="auto"/>
        <w:ind w:left="489"/>
        <w:rPr>
          <w:sz w:val="24"/>
          <w:szCs w:val="24"/>
        </w:rPr>
      </w:pPr>
      <w:r>
        <w:rPr>
          <w:spacing w:val="-2"/>
          <w:sz w:val="24"/>
          <w:szCs w:val="24"/>
        </w:rPr>
        <w:t>本单位对上述声明的真实性负责。如有虚假，将依法</w:t>
      </w:r>
      <w:r>
        <w:rPr>
          <w:spacing w:val="-3"/>
          <w:sz w:val="24"/>
          <w:szCs w:val="24"/>
        </w:rPr>
        <w:t>承担相应责任。</w:t>
      </w:r>
    </w:p>
    <w:p w14:paraId="5829BB10">
      <w:pPr>
        <w:spacing w:line="254" w:lineRule="auto"/>
        <w:rPr>
          <w:rFonts w:ascii="Arial"/>
          <w:sz w:val="21"/>
        </w:rPr>
      </w:pPr>
    </w:p>
    <w:p w14:paraId="65FB59BE">
      <w:pPr>
        <w:spacing w:line="254" w:lineRule="auto"/>
        <w:rPr>
          <w:rFonts w:ascii="Arial"/>
          <w:sz w:val="21"/>
        </w:rPr>
      </w:pPr>
    </w:p>
    <w:p w14:paraId="7CD63568">
      <w:pPr>
        <w:spacing w:line="254" w:lineRule="auto"/>
        <w:rPr>
          <w:rFonts w:ascii="Arial"/>
          <w:sz w:val="21"/>
        </w:rPr>
      </w:pPr>
    </w:p>
    <w:p w14:paraId="3EE9C250">
      <w:pPr>
        <w:spacing w:line="254" w:lineRule="auto"/>
        <w:rPr>
          <w:rFonts w:ascii="Arial"/>
          <w:sz w:val="21"/>
        </w:rPr>
      </w:pPr>
    </w:p>
    <w:p w14:paraId="6D4B38D4">
      <w:pPr>
        <w:spacing w:line="254" w:lineRule="auto"/>
        <w:rPr>
          <w:rFonts w:ascii="Arial"/>
          <w:sz w:val="21"/>
        </w:rPr>
      </w:pPr>
    </w:p>
    <w:p w14:paraId="17478B11">
      <w:pPr>
        <w:spacing w:line="254" w:lineRule="auto"/>
        <w:rPr>
          <w:rFonts w:ascii="Arial"/>
          <w:sz w:val="21"/>
        </w:rPr>
      </w:pPr>
    </w:p>
    <w:p w14:paraId="34798A13">
      <w:pPr>
        <w:spacing w:line="255" w:lineRule="auto"/>
        <w:rPr>
          <w:rFonts w:ascii="Arial"/>
          <w:sz w:val="21"/>
        </w:rPr>
      </w:pPr>
    </w:p>
    <w:p w14:paraId="052C3E5A">
      <w:pPr>
        <w:pStyle w:val="2"/>
        <w:spacing w:before="78" w:line="219" w:lineRule="auto"/>
        <w:ind w:left="980"/>
        <w:rPr>
          <w:sz w:val="24"/>
          <w:szCs w:val="24"/>
        </w:rPr>
      </w:pPr>
      <w:r>
        <w:rPr>
          <w:spacing w:val="-5"/>
          <w:sz w:val="24"/>
          <w:szCs w:val="24"/>
        </w:rPr>
        <w:t>公司名称(盖章)：</w:t>
      </w:r>
    </w:p>
    <w:p w14:paraId="0F9F1CA9">
      <w:pPr>
        <w:pStyle w:val="2"/>
        <w:spacing w:before="184" w:line="220" w:lineRule="auto"/>
        <w:ind w:left="1530"/>
        <w:rPr>
          <w:sz w:val="24"/>
          <w:szCs w:val="24"/>
        </w:rPr>
      </w:pPr>
      <w:r>
        <w:rPr>
          <w:spacing w:val="-29"/>
          <w:sz w:val="24"/>
          <w:szCs w:val="24"/>
        </w:rPr>
        <w:t>日期：</w:t>
      </w:r>
    </w:p>
    <w:p w14:paraId="6FB04DA4">
      <w:pPr>
        <w:spacing w:line="311" w:lineRule="auto"/>
        <w:rPr>
          <w:rFonts w:ascii="Arial"/>
          <w:sz w:val="21"/>
        </w:rPr>
      </w:pPr>
    </w:p>
    <w:p w14:paraId="4F73BFD6">
      <w:pPr>
        <w:spacing w:line="312" w:lineRule="auto"/>
        <w:rPr>
          <w:rFonts w:ascii="Arial"/>
          <w:sz w:val="21"/>
        </w:rPr>
      </w:pPr>
    </w:p>
    <w:p w14:paraId="67BBEDC0">
      <w:pPr>
        <w:spacing w:line="312" w:lineRule="auto"/>
        <w:rPr>
          <w:rFonts w:ascii="Arial"/>
          <w:sz w:val="21"/>
        </w:rPr>
      </w:pPr>
    </w:p>
    <w:p w14:paraId="013F4B90">
      <w:pPr>
        <w:pStyle w:val="2"/>
        <w:spacing w:before="78" w:line="290" w:lineRule="auto"/>
        <w:ind w:firstLine="237"/>
        <w:rPr>
          <w:sz w:val="24"/>
          <w:szCs w:val="24"/>
        </w:rPr>
      </w:pPr>
      <w:r>
        <w:rPr>
          <w:spacing w:val="-5"/>
          <w:sz w:val="24"/>
          <w:szCs w:val="24"/>
        </w:rPr>
        <w:t>提醒：如果供应商不是残疾人福利性单位，则不需填写《残疾人福利性单位声明函》。否</w:t>
      </w:r>
      <w:r>
        <w:rPr>
          <w:spacing w:val="-6"/>
          <w:sz w:val="24"/>
          <w:szCs w:val="24"/>
        </w:rPr>
        <w:t>则，因</w:t>
      </w:r>
      <w:r>
        <w:rPr>
          <w:spacing w:val="-3"/>
          <w:sz w:val="24"/>
          <w:szCs w:val="24"/>
        </w:rPr>
        <w:t>此导致虚假参与的后果由供应商自行承担。</w:t>
      </w:r>
    </w:p>
    <w:p w14:paraId="0964A531">
      <w:pPr>
        <w:spacing w:line="290" w:lineRule="auto"/>
        <w:rPr>
          <w:sz w:val="24"/>
          <w:szCs w:val="24"/>
        </w:rPr>
        <w:sectPr>
          <w:headerReference r:id="rId27" w:type="default"/>
          <w:footerReference r:id="rId28" w:type="default"/>
          <w:pgSz w:w="11911" w:h="16839"/>
          <w:pgMar w:top="1820" w:right="837" w:bottom="1151" w:left="967" w:header="1450" w:footer="989" w:gutter="0"/>
          <w:pgNumType w:fmt="decimal"/>
          <w:cols w:space="720" w:num="1"/>
        </w:sectPr>
      </w:pPr>
    </w:p>
    <w:p w14:paraId="34CD9940">
      <w:pPr>
        <w:pStyle w:val="2"/>
        <w:spacing w:before="163" w:line="219" w:lineRule="auto"/>
        <w:ind w:left="3059"/>
        <w:rPr>
          <w:sz w:val="24"/>
          <w:szCs w:val="24"/>
        </w:rPr>
      </w:pPr>
      <w:r>
        <w:rPr>
          <w:b/>
          <w:bCs/>
          <w:spacing w:val="-8"/>
          <w:sz w:val="24"/>
          <w:szCs w:val="24"/>
        </w:rPr>
        <w:t>监狱企业证明材料（如有）</w:t>
      </w:r>
    </w:p>
    <w:p w14:paraId="38DF97EB">
      <w:pPr>
        <w:spacing w:line="313" w:lineRule="auto"/>
        <w:rPr>
          <w:rFonts w:ascii="Arial"/>
          <w:sz w:val="21"/>
        </w:rPr>
      </w:pPr>
    </w:p>
    <w:p w14:paraId="2036EE72">
      <w:pPr>
        <w:spacing w:line="313" w:lineRule="auto"/>
        <w:rPr>
          <w:rFonts w:ascii="Arial"/>
          <w:sz w:val="21"/>
        </w:rPr>
      </w:pPr>
    </w:p>
    <w:p w14:paraId="116B3E79">
      <w:pPr>
        <w:spacing w:line="314" w:lineRule="auto"/>
        <w:rPr>
          <w:rFonts w:ascii="Arial"/>
          <w:sz w:val="21"/>
        </w:rPr>
      </w:pPr>
    </w:p>
    <w:p w14:paraId="08FA5B1A">
      <w:pPr>
        <w:pStyle w:val="2"/>
        <w:spacing w:before="78" w:line="359" w:lineRule="auto"/>
        <w:ind w:firstLine="477"/>
        <w:rPr>
          <w:sz w:val="24"/>
          <w:szCs w:val="24"/>
        </w:rPr>
      </w:pPr>
      <w:r>
        <w:rPr>
          <w:spacing w:val="-5"/>
          <w:sz w:val="24"/>
          <w:szCs w:val="24"/>
        </w:rPr>
        <w:t>监狱企业参加政府采购活动时，应当提供由省级</w:t>
      </w:r>
      <w:r>
        <w:rPr>
          <w:spacing w:val="-6"/>
          <w:sz w:val="24"/>
          <w:szCs w:val="24"/>
        </w:rPr>
        <w:t>以上监狱管理局、戒毒管理局（含新疆生产建</w:t>
      </w:r>
      <w:r>
        <w:rPr>
          <w:spacing w:val="-3"/>
          <w:sz w:val="24"/>
          <w:szCs w:val="24"/>
        </w:rPr>
        <w:t>设兵团）出具的属于监狱企业的证明文件。</w:t>
      </w:r>
    </w:p>
    <w:p w14:paraId="6ED3080D">
      <w:pPr>
        <w:pStyle w:val="2"/>
        <w:spacing w:line="218" w:lineRule="auto"/>
        <w:ind w:left="1366"/>
        <w:rPr>
          <w:sz w:val="24"/>
          <w:szCs w:val="24"/>
        </w:rPr>
      </w:pPr>
      <w:r>
        <w:rPr>
          <w:spacing w:val="-3"/>
          <w:sz w:val="24"/>
          <w:szCs w:val="24"/>
        </w:rPr>
        <w:t>（提醒：如果投标人不是监狱企业，则不需要提供监狱企业证明材料）</w:t>
      </w:r>
    </w:p>
    <w:p w14:paraId="17941D3C">
      <w:pPr>
        <w:spacing w:line="218" w:lineRule="auto"/>
        <w:rPr>
          <w:sz w:val="24"/>
          <w:szCs w:val="24"/>
        </w:rPr>
        <w:sectPr>
          <w:headerReference r:id="rId29" w:type="default"/>
          <w:footerReference r:id="rId30" w:type="default"/>
          <w:pgSz w:w="11911" w:h="16839"/>
          <w:pgMar w:top="1820" w:right="837" w:bottom="1151" w:left="980" w:header="1450" w:footer="989" w:gutter="0"/>
          <w:pgNumType w:fmt="decimal"/>
          <w:cols w:space="720" w:num="1"/>
        </w:sectPr>
      </w:pPr>
    </w:p>
    <w:p w14:paraId="41AFEEBE">
      <w:pPr>
        <w:spacing w:line="258" w:lineRule="auto"/>
        <w:rPr>
          <w:rFonts w:ascii="Arial"/>
          <w:sz w:val="21"/>
        </w:rPr>
      </w:pPr>
    </w:p>
    <w:p w14:paraId="52C04B1F">
      <w:pPr>
        <w:spacing w:line="258" w:lineRule="auto"/>
        <w:rPr>
          <w:rFonts w:ascii="Arial"/>
          <w:sz w:val="21"/>
        </w:rPr>
      </w:pPr>
    </w:p>
    <w:p w14:paraId="64EE6EB3">
      <w:pPr>
        <w:spacing w:line="258" w:lineRule="auto"/>
        <w:rPr>
          <w:rFonts w:ascii="Arial"/>
          <w:sz w:val="21"/>
        </w:rPr>
      </w:pPr>
    </w:p>
    <w:p w14:paraId="386CBD13">
      <w:pPr>
        <w:spacing w:line="259" w:lineRule="auto"/>
        <w:rPr>
          <w:rFonts w:ascii="Arial"/>
          <w:sz w:val="21"/>
        </w:rPr>
      </w:pPr>
    </w:p>
    <w:p w14:paraId="0F7CC996">
      <w:pPr>
        <w:pStyle w:val="2"/>
        <w:spacing w:before="114" w:line="224" w:lineRule="auto"/>
        <w:ind w:left="2609"/>
        <w:outlineLvl w:val="0"/>
        <w:rPr>
          <w:sz w:val="35"/>
          <w:szCs w:val="35"/>
        </w:rPr>
      </w:pPr>
      <w:bookmarkStart w:id="11" w:name="bookmark11"/>
      <w:bookmarkEnd w:id="11"/>
      <w:bookmarkStart w:id="12" w:name="bookmark12"/>
      <w:bookmarkEnd w:id="12"/>
      <w:r>
        <w:rPr>
          <w:b/>
          <w:bCs/>
          <w:spacing w:val="6"/>
          <w:sz w:val="35"/>
          <w:szCs w:val="35"/>
        </w:rPr>
        <w:t>第六章</w:t>
      </w:r>
      <w:r>
        <w:rPr>
          <w:spacing w:val="6"/>
          <w:sz w:val="35"/>
          <w:szCs w:val="35"/>
        </w:rPr>
        <w:t xml:space="preserve"> </w:t>
      </w:r>
      <w:r>
        <w:rPr>
          <w:b/>
          <w:bCs/>
          <w:spacing w:val="6"/>
          <w:sz w:val="35"/>
          <w:szCs w:val="35"/>
        </w:rPr>
        <w:t>评审办法及评分标准</w:t>
      </w:r>
    </w:p>
    <w:p w14:paraId="301DCF2E">
      <w:pPr>
        <w:spacing w:line="223" w:lineRule="exact"/>
      </w:pPr>
    </w:p>
    <w:tbl>
      <w:tblPr>
        <w:tblStyle w:val="8"/>
        <w:tblW w:w="101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
        <w:gridCol w:w="724"/>
        <w:gridCol w:w="2"/>
        <w:gridCol w:w="81"/>
        <w:gridCol w:w="819"/>
        <w:gridCol w:w="381"/>
        <w:gridCol w:w="1954"/>
        <w:gridCol w:w="229"/>
        <w:gridCol w:w="13"/>
        <w:gridCol w:w="5940"/>
      </w:tblGrid>
      <w:tr w14:paraId="4C785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629" w:type="dxa"/>
            <w:gridSpan w:val="5"/>
            <w:vAlign w:val="top"/>
          </w:tcPr>
          <w:p w14:paraId="48E73192">
            <w:pPr>
              <w:pStyle w:val="9"/>
              <w:spacing w:before="151" w:line="219" w:lineRule="auto"/>
              <w:ind w:left="461"/>
              <w:rPr>
                <w:sz w:val="21"/>
                <w:szCs w:val="21"/>
              </w:rPr>
            </w:pPr>
            <w:r>
              <w:rPr>
                <w:b/>
                <w:bCs/>
                <w:spacing w:val="-6"/>
                <w:sz w:val="21"/>
                <w:szCs w:val="21"/>
              </w:rPr>
              <w:t>条款号</w:t>
            </w:r>
          </w:p>
        </w:tc>
        <w:tc>
          <w:tcPr>
            <w:tcW w:w="2335" w:type="dxa"/>
            <w:gridSpan w:val="2"/>
            <w:vAlign w:val="top"/>
          </w:tcPr>
          <w:p w14:paraId="48D63F22">
            <w:pPr>
              <w:pStyle w:val="9"/>
              <w:spacing w:before="151" w:line="219" w:lineRule="auto"/>
              <w:ind w:left="691"/>
              <w:rPr>
                <w:sz w:val="21"/>
                <w:szCs w:val="21"/>
              </w:rPr>
            </w:pPr>
            <w:r>
              <w:rPr>
                <w:b/>
                <w:bCs/>
                <w:spacing w:val="-5"/>
                <w:sz w:val="21"/>
                <w:szCs w:val="21"/>
              </w:rPr>
              <w:t>评审因素</w:t>
            </w:r>
          </w:p>
        </w:tc>
        <w:tc>
          <w:tcPr>
            <w:tcW w:w="6182" w:type="dxa"/>
            <w:gridSpan w:val="3"/>
            <w:vAlign w:val="top"/>
          </w:tcPr>
          <w:p w14:paraId="04323776">
            <w:pPr>
              <w:pStyle w:val="9"/>
              <w:spacing w:before="151" w:line="220" w:lineRule="auto"/>
              <w:ind w:left="2391"/>
              <w:rPr>
                <w:sz w:val="21"/>
                <w:szCs w:val="21"/>
              </w:rPr>
            </w:pPr>
            <w:r>
              <w:rPr>
                <w:b/>
                <w:bCs/>
                <w:spacing w:val="-5"/>
                <w:sz w:val="21"/>
                <w:szCs w:val="21"/>
              </w:rPr>
              <w:t>评审标准</w:t>
            </w:r>
          </w:p>
        </w:tc>
      </w:tr>
      <w:tr w14:paraId="5919A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10" w:type="dxa"/>
            <w:gridSpan w:val="4"/>
            <w:vMerge w:val="restart"/>
            <w:tcBorders>
              <w:bottom w:val="nil"/>
            </w:tcBorders>
            <w:vAlign w:val="top"/>
          </w:tcPr>
          <w:p w14:paraId="1F0CB366">
            <w:pPr>
              <w:spacing w:line="251" w:lineRule="auto"/>
              <w:rPr>
                <w:rFonts w:ascii="Arial"/>
                <w:sz w:val="21"/>
                <w:szCs w:val="21"/>
              </w:rPr>
            </w:pPr>
          </w:p>
          <w:p w14:paraId="630BB086">
            <w:pPr>
              <w:spacing w:line="251" w:lineRule="auto"/>
              <w:rPr>
                <w:rFonts w:ascii="Arial"/>
                <w:sz w:val="21"/>
                <w:szCs w:val="21"/>
              </w:rPr>
            </w:pPr>
          </w:p>
          <w:p w14:paraId="3CCD30D9">
            <w:pPr>
              <w:spacing w:line="251" w:lineRule="auto"/>
              <w:rPr>
                <w:rFonts w:ascii="Arial"/>
                <w:sz w:val="21"/>
                <w:szCs w:val="21"/>
              </w:rPr>
            </w:pPr>
          </w:p>
          <w:p w14:paraId="0FFB9C79">
            <w:pPr>
              <w:spacing w:line="251" w:lineRule="auto"/>
              <w:rPr>
                <w:rFonts w:ascii="Arial"/>
                <w:sz w:val="21"/>
                <w:szCs w:val="21"/>
              </w:rPr>
            </w:pPr>
          </w:p>
          <w:p w14:paraId="347E6496">
            <w:pPr>
              <w:spacing w:line="251" w:lineRule="auto"/>
              <w:rPr>
                <w:rFonts w:ascii="Arial"/>
                <w:sz w:val="21"/>
                <w:szCs w:val="21"/>
              </w:rPr>
            </w:pPr>
          </w:p>
          <w:p w14:paraId="5B6BC617">
            <w:pPr>
              <w:spacing w:line="251" w:lineRule="auto"/>
              <w:rPr>
                <w:rFonts w:ascii="Arial"/>
                <w:sz w:val="21"/>
                <w:szCs w:val="21"/>
              </w:rPr>
            </w:pPr>
          </w:p>
          <w:p w14:paraId="45603F4F">
            <w:pPr>
              <w:spacing w:line="251" w:lineRule="auto"/>
              <w:rPr>
                <w:rFonts w:ascii="Arial"/>
                <w:sz w:val="21"/>
                <w:szCs w:val="21"/>
              </w:rPr>
            </w:pPr>
          </w:p>
          <w:p w14:paraId="5D0EF57D">
            <w:pPr>
              <w:spacing w:line="251" w:lineRule="auto"/>
              <w:rPr>
                <w:rFonts w:ascii="Arial"/>
                <w:sz w:val="21"/>
                <w:szCs w:val="21"/>
              </w:rPr>
            </w:pPr>
          </w:p>
          <w:p w14:paraId="562E4C46">
            <w:pPr>
              <w:spacing w:line="251" w:lineRule="auto"/>
              <w:rPr>
                <w:rFonts w:ascii="Arial"/>
                <w:sz w:val="21"/>
                <w:szCs w:val="21"/>
              </w:rPr>
            </w:pPr>
          </w:p>
          <w:p w14:paraId="27A14AD8">
            <w:pPr>
              <w:spacing w:line="251" w:lineRule="auto"/>
              <w:rPr>
                <w:rFonts w:ascii="Arial"/>
                <w:sz w:val="21"/>
                <w:szCs w:val="21"/>
              </w:rPr>
            </w:pPr>
          </w:p>
          <w:p w14:paraId="504232E7">
            <w:pPr>
              <w:spacing w:line="252" w:lineRule="auto"/>
              <w:rPr>
                <w:rFonts w:ascii="Arial"/>
                <w:sz w:val="21"/>
                <w:szCs w:val="21"/>
              </w:rPr>
            </w:pPr>
          </w:p>
          <w:p w14:paraId="3288A54E">
            <w:pPr>
              <w:spacing w:line="252" w:lineRule="auto"/>
              <w:rPr>
                <w:rFonts w:ascii="Arial"/>
                <w:sz w:val="21"/>
                <w:szCs w:val="21"/>
              </w:rPr>
            </w:pPr>
          </w:p>
          <w:p w14:paraId="5B057CDC">
            <w:pPr>
              <w:spacing w:line="252" w:lineRule="auto"/>
              <w:rPr>
                <w:rFonts w:ascii="Arial"/>
                <w:sz w:val="21"/>
                <w:szCs w:val="21"/>
              </w:rPr>
            </w:pPr>
          </w:p>
          <w:p w14:paraId="27A6F7B6">
            <w:pPr>
              <w:spacing w:line="252" w:lineRule="auto"/>
              <w:rPr>
                <w:rFonts w:ascii="Arial"/>
                <w:sz w:val="21"/>
                <w:szCs w:val="21"/>
              </w:rPr>
            </w:pPr>
          </w:p>
          <w:p w14:paraId="5C504DDB">
            <w:pPr>
              <w:spacing w:line="252" w:lineRule="auto"/>
              <w:rPr>
                <w:rFonts w:ascii="Arial"/>
                <w:sz w:val="21"/>
                <w:szCs w:val="21"/>
              </w:rPr>
            </w:pPr>
          </w:p>
          <w:p w14:paraId="4FAD1FF1">
            <w:pPr>
              <w:spacing w:line="252" w:lineRule="auto"/>
              <w:rPr>
                <w:rFonts w:ascii="Arial"/>
                <w:sz w:val="21"/>
                <w:szCs w:val="21"/>
              </w:rPr>
            </w:pPr>
          </w:p>
          <w:p w14:paraId="784E5C50">
            <w:pPr>
              <w:spacing w:line="252" w:lineRule="auto"/>
              <w:rPr>
                <w:rFonts w:ascii="Arial"/>
                <w:sz w:val="21"/>
                <w:szCs w:val="21"/>
              </w:rPr>
            </w:pPr>
          </w:p>
          <w:p w14:paraId="3AEF27E7">
            <w:pPr>
              <w:spacing w:line="252" w:lineRule="auto"/>
              <w:rPr>
                <w:rFonts w:ascii="Arial"/>
                <w:sz w:val="21"/>
                <w:szCs w:val="21"/>
              </w:rPr>
            </w:pPr>
          </w:p>
          <w:p w14:paraId="01D273A4">
            <w:pPr>
              <w:spacing w:line="252" w:lineRule="auto"/>
              <w:rPr>
                <w:rFonts w:ascii="Arial"/>
                <w:sz w:val="21"/>
                <w:szCs w:val="21"/>
              </w:rPr>
            </w:pPr>
          </w:p>
          <w:p w14:paraId="7CED57FB">
            <w:pPr>
              <w:spacing w:line="252" w:lineRule="auto"/>
              <w:rPr>
                <w:rFonts w:ascii="Arial"/>
                <w:sz w:val="21"/>
                <w:szCs w:val="21"/>
              </w:rPr>
            </w:pPr>
          </w:p>
          <w:p w14:paraId="4899EE42">
            <w:pPr>
              <w:pStyle w:val="9"/>
              <w:spacing w:before="78" w:line="238" w:lineRule="auto"/>
              <w:ind w:left="174"/>
              <w:rPr>
                <w:sz w:val="21"/>
                <w:szCs w:val="21"/>
              </w:rPr>
            </w:pPr>
            <w:r>
              <w:rPr>
                <w:spacing w:val="-4"/>
                <w:sz w:val="21"/>
                <w:szCs w:val="21"/>
              </w:rPr>
              <w:t>2.1.</w:t>
            </w:r>
          </w:p>
          <w:p w14:paraId="407017FE">
            <w:pPr>
              <w:pStyle w:val="9"/>
              <w:spacing w:before="1"/>
              <w:ind w:left="369"/>
              <w:rPr>
                <w:sz w:val="21"/>
                <w:szCs w:val="21"/>
              </w:rPr>
            </w:pPr>
            <w:r>
              <w:rPr>
                <w:sz w:val="21"/>
                <w:szCs w:val="21"/>
              </w:rPr>
              <w:t>1</w:t>
            </w:r>
          </w:p>
        </w:tc>
        <w:tc>
          <w:tcPr>
            <w:tcW w:w="819" w:type="dxa"/>
            <w:vMerge w:val="restart"/>
            <w:tcBorders>
              <w:bottom w:val="nil"/>
            </w:tcBorders>
            <w:vAlign w:val="top"/>
          </w:tcPr>
          <w:p w14:paraId="45812D9F">
            <w:pPr>
              <w:spacing w:line="243" w:lineRule="auto"/>
              <w:rPr>
                <w:rFonts w:ascii="Arial"/>
                <w:sz w:val="21"/>
                <w:szCs w:val="21"/>
              </w:rPr>
            </w:pPr>
          </w:p>
          <w:p w14:paraId="0C5D0056">
            <w:pPr>
              <w:spacing w:line="243" w:lineRule="auto"/>
              <w:rPr>
                <w:rFonts w:ascii="Arial"/>
                <w:sz w:val="21"/>
                <w:szCs w:val="21"/>
              </w:rPr>
            </w:pPr>
          </w:p>
          <w:p w14:paraId="26A57D66">
            <w:pPr>
              <w:spacing w:line="243" w:lineRule="auto"/>
              <w:rPr>
                <w:rFonts w:ascii="Arial"/>
                <w:sz w:val="21"/>
                <w:szCs w:val="21"/>
              </w:rPr>
            </w:pPr>
          </w:p>
          <w:p w14:paraId="049054F9">
            <w:pPr>
              <w:spacing w:line="243" w:lineRule="auto"/>
              <w:rPr>
                <w:rFonts w:ascii="Arial"/>
                <w:sz w:val="21"/>
                <w:szCs w:val="21"/>
              </w:rPr>
            </w:pPr>
          </w:p>
          <w:p w14:paraId="7700ECE1">
            <w:pPr>
              <w:spacing w:line="243" w:lineRule="auto"/>
              <w:rPr>
                <w:rFonts w:ascii="Arial"/>
                <w:sz w:val="21"/>
                <w:szCs w:val="21"/>
              </w:rPr>
            </w:pPr>
          </w:p>
          <w:p w14:paraId="3E0F9B02">
            <w:pPr>
              <w:spacing w:line="243" w:lineRule="auto"/>
              <w:rPr>
                <w:rFonts w:ascii="Arial"/>
                <w:sz w:val="21"/>
                <w:szCs w:val="21"/>
              </w:rPr>
            </w:pPr>
          </w:p>
          <w:p w14:paraId="1E52ECD1">
            <w:pPr>
              <w:spacing w:line="243" w:lineRule="auto"/>
              <w:rPr>
                <w:rFonts w:ascii="Arial"/>
                <w:sz w:val="21"/>
                <w:szCs w:val="21"/>
              </w:rPr>
            </w:pPr>
          </w:p>
          <w:p w14:paraId="2E63BD77">
            <w:pPr>
              <w:spacing w:line="244" w:lineRule="auto"/>
              <w:rPr>
                <w:rFonts w:ascii="Arial"/>
                <w:sz w:val="21"/>
                <w:szCs w:val="21"/>
              </w:rPr>
            </w:pPr>
          </w:p>
          <w:p w14:paraId="22E120BA">
            <w:pPr>
              <w:spacing w:line="244" w:lineRule="auto"/>
              <w:rPr>
                <w:rFonts w:ascii="Arial"/>
                <w:sz w:val="21"/>
                <w:szCs w:val="21"/>
              </w:rPr>
            </w:pPr>
          </w:p>
          <w:p w14:paraId="527B00CD">
            <w:pPr>
              <w:spacing w:line="244" w:lineRule="auto"/>
              <w:rPr>
                <w:rFonts w:ascii="Arial"/>
                <w:sz w:val="21"/>
                <w:szCs w:val="21"/>
              </w:rPr>
            </w:pPr>
          </w:p>
          <w:p w14:paraId="49668D09">
            <w:pPr>
              <w:spacing w:line="244" w:lineRule="auto"/>
              <w:rPr>
                <w:rFonts w:ascii="Arial"/>
                <w:sz w:val="21"/>
                <w:szCs w:val="21"/>
              </w:rPr>
            </w:pPr>
          </w:p>
          <w:p w14:paraId="7751ECC1">
            <w:pPr>
              <w:spacing w:line="244" w:lineRule="auto"/>
              <w:rPr>
                <w:rFonts w:ascii="Arial"/>
                <w:sz w:val="21"/>
                <w:szCs w:val="21"/>
              </w:rPr>
            </w:pPr>
          </w:p>
          <w:p w14:paraId="6EC5FE69">
            <w:pPr>
              <w:spacing w:line="244" w:lineRule="auto"/>
              <w:rPr>
                <w:rFonts w:ascii="Arial"/>
                <w:sz w:val="21"/>
                <w:szCs w:val="21"/>
              </w:rPr>
            </w:pPr>
          </w:p>
          <w:p w14:paraId="0B0D8483">
            <w:pPr>
              <w:spacing w:line="244" w:lineRule="auto"/>
              <w:rPr>
                <w:rFonts w:ascii="Arial"/>
                <w:sz w:val="21"/>
                <w:szCs w:val="21"/>
              </w:rPr>
            </w:pPr>
          </w:p>
          <w:p w14:paraId="3E2D9BEF">
            <w:pPr>
              <w:spacing w:line="244" w:lineRule="auto"/>
              <w:rPr>
                <w:rFonts w:ascii="Arial"/>
                <w:sz w:val="21"/>
                <w:szCs w:val="21"/>
              </w:rPr>
            </w:pPr>
          </w:p>
          <w:p w14:paraId="16EC7229">
            <w:pPr>
              <w:spacing w:line="244" w:lineRule="auto"/>
              <w:rPr>
                <w:rFonts w:ascii="Arial"/>
                <w:sz w:val="21"/>
                <w:szCs w:val="21"/>
              </w:rPr>
            </w:pPr>
          </w:p>
          <w:p w14:paraId="66F2D113">
            <w:pPr>
              <w:spacing w:line="244" w:lineRule="auto"/>
              <w:rPr>
                <w:rFonts w:ascii="Arial"/>
                <w:sz w:val="21"/>
                <w:szCs w:val="21"/>
              </w:rPr>
            </w:pPr>
          </w:p>
          <w:p w14:paraId="53D130FD">
            <w:pPr>
              <w:spacing w:line="244" w:lineRule="auto"/>
              <w:rPr>
                <w:rFonts w:ascii="Arial"/>
                <w:sz w:val="21"/>
                <w:szCs w:val="21"/>
              </w:rPr>
            </w:pPr>
          </w:p>
          <w:p w14:paraId="0F5429E3">
            <w:pPr>
              <w:spacing w:line="244" w:lineRule="auto"/>
              <w:rPr>
                <w:rFonts w:ascii="Arial"/>
                <w:sz w:val="21"/>
                <w:szCs w:val="21"/>
              </w:rPr>
            </w:pPr>
          </w:p>
          <w:p w14:paraId="1B61BDB2">
            <w:pPr>
              <w:spacing w:line="244" w:lineRule="auto"/>
              <w:rPr>
                <w:rFonts w:ascii="Arial"/>
                <w:sz w:val="21"/>
                <w:szCs w:val="21"/>
              </w:rPr>
            </w:pPr>
          </w:p>
          <w:p w14:paraId="2E1F3937">
            <w:pPr>
              <w:pStyle w:val="9"/>
              <w:spacing w:before="78" w:line="241" w:lineRule="auto"/>
              <w:ind w:left="174" w:right="168" w:firstLine="11"/>
              <w:jc w:val="both"/>
              <w:rPr>
                <w:sz w:val="21"/>
                <w:szCs w:val="21"/>
              </w:rPr>
            </w:pPr>
            <w:r>
              <w:rPr>
                <w:spacing w:val="-10"/>
                <w:sz w:val="21"/>
                <w:szCs w:val="21"/>
              </w:rPr>
              <w:t>资格</w:t>
            </w:r>
            <w:r>
              <w:rPr>
                <w:spacing w:val="-5"/>
                <w:sz w:val="21"/>
                <w:szCs w:val="21"/>
              </w:rPr>
              <w:t>评审标准</w:t>
            </w:r>
          </w:p>
        </w:tc>
        <w:tc>
          <w:tcPr>
            <w:tcW w:w="2335" w:type="dxa"/>
            <w:gridSpan w:val="2"/>
            <w:vAlign w:val="top"/>
          </w:tcPr>
          <w:p w14:paraId="178A8F1E">
            <w:pPr>
              <w:pStyle w:val="9"/>
              <w:spacing w:before="147" w:line="219" w:lineRule="auto"/>
              <w:ind w:left="702"/>
              <w:rPr>
                <w:sz w:val="21"/>
                <w:szCs w:val="21"/>
              </w:rPr>
            </w:pPr>
            <w:r>
              <w:rPr>
                <w:spacing w:val="-5"/>
                <w:sz w:val="21"/>
                <w:szCs w:val="21"/>
              </w:rPr>
              <w:t>营业执照</w:t>
            </w:r>
          </w:p>
        </w:tc>
        <w:tc>
          <w:tcPr>
            <w:tcW w:w="6182" w:type="dxa"/>
            <w:gridSpan w:val="3"/>
            <w:vAlign w:val="top"/>
          </w:tcPr>
          <w:p w14:paraId="03029012">
            <w:pPr>
              <w:pStyle w:val="9"/>
              <w:spacing w:before="147" w:line="219" w:lineRule="auto"/>
              <w:ind w:left="119"/>
              <w:rPr>
                <w:sz w:val="21"/>
                <w:szCs w:val="21"/>
              </w:rPr>
            </w:pPr>
            <w:r>
              <w:rPr>
                <w:spacing w:val="-2"/>
                <w:sz w:val="21"/>
                <w:szCs w:val="21"/>
              </w:rPr>
              <w:t>具有有效的营业执照</w:t>
            </w:r>
          </w:p>
        </w:tc>
      </w:tr>
      <w:tr w14:paraId="73191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7" w:hRule="atLeast"/>
        </w:trPr>
        <w:tc>
          <w:tcPr>
            <w:tcW w:w="810" w:type="dxa"/>
            <w:gridSpan w:val="4"/>
            <w:vMerge w:val="continue"/>
            <w:tcBorders>
              <w:top w:val="nil"/>
              <w:bottom w:val="nil"/>
            </w:tcBorders>
            <w:vAlign w:val="top"/>
          </w:tcPr>
          <w:p w14:paraId="53704741">
            <w:pPr>
              <w:rPr>
                <w:rFonts w:ascii="Arial"/>
                <w:sz w:val="21"/>
                <w:szCs w:val="21"/>
              </w:rPr>
            </w:pPr>
          </w:p>
        </w:tc>
        <w:tc>
          <w:tcPr>
            <w:tcW w:w="819" w:type="dxa"/>
            <w:vMerge w:val="continue"/>
            <w:tcBorders>
              <w:top w:val="nil"/>
              <w:bottom w:val="nil"/>
            </w:tcBorders>
            <w:vAlign w:val="top"/>
          </w:tcPr>
          <w:p w14:paraId="295B79D8">
            <w:pPr>
              <w:rPr>
                <w:rFonts w:ascii="Arial"/>
                <w:sz w:val="21"/>
                <w:szCs w:val="21"/>
              </w:rPr>
            </w:pPr>
          </w:p>
        </w:tc>
        <w:tc>
          <w:tcPr>
            <w:tcW w:w="2335" w:type="dxa"/>
            <w:gridSpan w:val="2"/>
            <w:vAlign w:val="top"/>
          </w:tcPr>
          <w:p w14:paraId="6A622A06">
            <w:pPr>
              <w:spacing w:line="260" w:lineRule="auto"/>
              <w:rPr>
                <w:rFonts w:ascii="Arial"/>
                <w:sz w:val="21"/>
                <w:szCs w:val="21"/>
              </w:rPr>
            </w:pPr>
          </w:p>
          <w:p w14:paraId="357325E8">
            <w:pPr>
              <w:spacing w:line="260" w:lineRule="auto"/>
              <w:rPr>
                <w:rFonts w:ascii="Arial"/>
                <w:sz w:val="21"/>
                <w:szCs w:val="21"/>
              </w:rPr>
            </w:pPr>
          </w:p>
          <w:p w14:paraId="2EDECD93">
            <w:pPr>
              <w:spacing w:line="260" w:lineRule="auto"/>
              <w:rPr>
                <w:rFonts w:ascii="Arial"/>
                <w:sz w:val="21"/>
                <w:szCs w:val="21"/>
              </w:rPr>
            </w:pPr>
          </w:p>
          <w:p w14:paraId="095CF172">
            <w:pPr>
              <w:spacing w:line="261" w:lineRule="auto"/>
              <w:rPr>
                <w:rFonts w:ascii="Arial"/>
                <w:sz w:val="21"/>
                <w:szCs w:val="21"/>
              </w:rPr>
            </w:pPr>
          </w:p>
          <w:p w14:paraId="2505B944">
            <w:pPr>
              <w:pStyle w:val="9"/>
              <w:spacing w:before="78" w:line="219" w:lineRule="auto"/>
              <w:ind w:left="116"/>
              <w:rPr>
                <w:sz w:val="21"/>
                <w:szCs w:val="21"/>
              </w:rPr>
            </w:pPr>
            <w:r>
              <w:rPr>
                <w:spacing w:val="-6"/>
                <w:sz w:val="21"/>
                <w:szCs w:val="21"/>
              </w:rPr>
              <w:t>符合《中华人民共和</w:t>
            </w:r>
          </w:p>
          <w:p w14:paraId="5D2A7DCE">
            <w:pPr>
              <w:pStyle w:val="9"/>
              <w:spacing w:before="26" w:line="219" w:lineRule="auto"/>
              <w:ind w:left="137"/>
              <w:rPr>
                <w:sz w:val="21"/>
                <w:szCs w:val="21"/>
              </w:rPr>
            </w:pPr>
            <w:r>
              <w:rPr>
                <w:spacing w:val="-9"/>
                <w:sz w:val="21"/>
                <w:szCs w:val="21"/>
              </w:rPr>
              <w:t>国政府采购法》第二</w:t>
            </w:r>
          </w:p>
          <w:p w14:paraId="7F51D255">
            <w:pPr>
              <w:pStyle w:val="9"/>
              <w:spacing w:before="25" w:line="219" w:lineRule="auto"/>
              <w:ind w:left="576"/>
              <w:rPr>
                <w:sz w:val="21"/>
                <w:szCs w:val="21"/>
              </w:rPr>
            </w:pPr>
            <w:r>
              <w:rPr>
                <w:spacing w:val="-3"/>
                <w:sz w:val="21"/>
                <w:szCs w:val="21"/>
              </w:rPr>
              <w:t>十二条要求</w:t>
            </w:r>
          </w:p>
        </w:tc>
        <w:tc>
          <w:tcPr>
            <w:tcW w:w="6182" w:type="dxa"/>
            <w:gridSpan w:val="3"/>
            <w:vAlign w:val="top"/>
          </w:tcPr>
          <w:p w14:paraId="190FEBD9">
            <w:pPr>
              <w:pStyle w:val="9"/>
              <w:spacing w:before="37" w:line="360" w:lineRule="auto"/>
              <w:ind w:left="114" w:right="108" w:firstLine="17"/>
              <w:rPr>
                <w:sz w:val="21"/>
                <w:szCs w:val="21"/>
              </w:rPr>
            </w:pPr>
            <w:r>
              <w:rPr>
                <w:spacing w:val="-2"/>
                <w:sz w:val="21"/>
                <w:szCs w:val="21"/>
              </w:rPr>
              <w:t>1、提供企业</w:t>
            </w:r>
            <w:r>
              <w:rPr>
                <w:spacing w:val="-47"/>
                <w:sz w:val="21"/>
                <w:szCs w:val="21"/>
              </w:rPr>
              <w:t xml:space="preserve"> </w:t>
            </w:r>
            <w:r>
              <w:rPr>
                <w:spacing w:val="-2"/>
                <w:sz w:val="21"/>
                <w:szCs w:val="21"/>
              </w:rPr>
              <w:t>2024（或</w:t>
            </w:r>
            <w:r>
              <w:rPr>
                <w:spacing w:val="-48"/>
                <w:sz w:val="21"/>
                <w:szCs w:val="21"/>
              </w:rPr>
              <w:t xml:space="preserve"> </w:t>
            </w:r>
            <w:r>
              <w:rPr>
                <w:spacing w:val="-2"/>
                <w:sz w:val="21"/>
                <w:szCs w:val="21"/>
              </w:rPr>
              <w:t>2025）年度经会计师事务所或</w:t>
            </w:r>
            <w:r>
              <w:rPr>
                <w:spacing w:val="-1"/>
                <w:sz w:val="21"/>
                <w:szCs w:val="21"/>
              </w:rPr>
              <w:t>审计机构审计的财务审计报告，企业成立时间不足一个年度的可提供银行开具的资信证明或承诺函；</w:t>
            </w:r>
          </w:p>
          <w:p w14:paraId="33EBE08A">
            <w:pPr>
              <w:pStyle w:val="9"/>
              <w:spacing w:before="27" w:line="360" w:lineRule="auto"/>
              <w:ind w:left="112" w:right="108" w:firstLine="4"/>
              <w:rPr>
                <w:sz w:val="21"/>
                <w:szCs w:val="21"/>
              </w:rPr>
            </w:pPr>
            <w:r>
              <w:rPr>
                <w:spacing w:val="-6"/>
                <w:sz w:val="21"/>
                <w:szCs w:val="21"/>
              </w:rPr>
              <w:t>2、提供企业</w:t>
            </w:r>
            <w:r>
              <w:rPr>
                <w:spacing w:val="-45"/>
                <w:sz w:val="21"/>
                <w:szCs w:val="21"/>
              </w:rPr>
              <w:t xml:space="preserve"> </w:t>
            </w:r>
            <w:r>
              <w:rPr>
                <w:spacing w:val="-6"/>
                <w:sz w:val="21"/>
                <w:szCs w:val="21"/>
              </w:rPr>
              <w:t>2025</w:t>
            </w:r>
            <w:r>
              <w:rPr>
                <w:spacing w:val="-50"/>
                <w:sz w:val="21"/>
                <w:szCs w:val="21"/>
              </w:rPr>
              <w:t xml:space="preserve"> </w:t>
            </w:r>
            <w:r>
              <w:rPr>
                <w:spacing w:val="-6"/>
                <w:sz w:val="21"/>
                <w:szCs w:val="21"/>
              </w:rPr>
              <w:t>年</w:t>
            </w:r>
            <w:r>
              <w:rPr>
                <w:spacing w:val="-45"/>
                <w:sz w:val="21"/>
                <w:szCs w:val="21"/>
              </w:rPr>
              <w:t xml:space="preserve"> </w:t>
            </w:r>
            <w:r>
              <w:rPr>
                <w:spacing w:val="-6"/>
                <w:sz w:val="21"/>
                <w:szCs w:val="21"/>
              </w:rPr>
              <w:t>7</w:t>
            </w:r>
            <w:r>
              <w:rPr>
                <w:spacing w:val="-45"/>
                <w:sz w:val="21"/>
                <w:szCs w:val="21"/>
              </w:rPr>
              <w:t xml:space="preserve"> </w:t>
            </w:r>
            <w:r>
              <w:rPr>
                <w:spacing w:val="-6"/>
                <w:sz w:val="21"/>
                <w:szCs w:val="21"/>
              </w:rPr>
              <w:t>月</w:t>
            </w:r>
            <w:r>
              <w:rPr>
                <w:spacing w:val="-33"/>
                <w:sz w:val="21"/>
                <w:szCs w:val="21"/>
              </w:rPr>
              <w:t xml:space="preserve"> </w:t>
            </w:r>
            <w:r>
              <w:rPr>
                <w:spacing w:val="-6"/>
                <w:sz w:val="21"/>
                <w:szCs w:val="21"/>
              </w:rPr>
              <w:t>1 日以来任意一个月的依法</w:t>
            </w:r>
            <w:r>
              <w:rPr>
                <w:spacing w:val="-1"/>
                <w:sz w:val="21"/>
                <w:szCs w:val="21"/>
              </w:rPr>
              <w:t>缴纳税收和社会保障资金的相关证明材料，成立时间不足六个月可提供承诺函(格式自拟</w:t>
            </w:r>
            <w:r>
              <w:rPr>
                <w:spacing w:val="3"/>
                <w:sz w:val="21"/>
                <w:szCs w:val="21"/>
              </w:rPr>
              <w:t>）；</w:t>
            </w:r>
          </w:p>
          <w:p w14:paraId="155F5103">
            <w:pPr>
              <w:pStyle w:val="9"/>
              <w:spacing w:before="26" w:line="360" w:lineRule="auto"/>
              <w:ind w:left="114" w:right="108" w:firstLine="4"/>
              <w:rPr>
                <w:sz w:val="21"/>
                <w:szCs w:val="21"/>
              </w:rPr>
            </w:pPr>
            <w:r>
              <w:rPr>
                <w:spacing w:val="4"/>
                <w:sz w:val="21"/>
                <w:szCs w:val="21"/>
              </w:rPr>
              <w:t>3、具备履行合同所必需的设备和专业技术能力证明</w:t>
            </w:r>
            <w:r>
              <w:rPr>
                <w:spacing w:val="-2"/>
                <w:sz w:val="21"/>
                <w:szCs w:val="21"/>
              </w:rPr>
              <w:t>材料（或承诺函</w:t>
            </w:r>
            <w:r>
              <w:rPr>
                <w:spacing w:val="1"/>
                <w:sz w:val="21"/>
                <w:szCs w:val="21"/>
              </w:rPr>
              <w:t>）；</w:t>
            </w:r>
          </w:p>
          <w:p w14:paraId="6C6A9B49">
            <w:pPr>
              <w:pStyle w:val="9"/>
              <w:spacing w:before="27" w:line="360" w:lineRule="auto"/>
              <w:ind w:left="116" w:right="108" w:hanging="3"/>
              <w:rPr>
                <w:sz w:val="21"/>
                <w:szCs w:val="21"/>
              </w:rPr>
            </w:pPr>
            <w:r>
              <w:rPr>
                <w:spacing w:val="3"/>
                <w:sz w:val="21"/>
                <w:szCs w:val="21"/>
              </w:rPr>
              <w:t>4、参加政府采购活动前</w:t>
            </w:r>
            <w:r>
              <w:rPr>
                <w:spacing w:val="-34"/>
                <w:sz w:val="21"/>
                <w:szCs w:val="21"/>
              </w:rPr>
              <w:t xml:space="preserve"> </w:t>
            </w:r>
            <w:r>
              <w:rPr>
                <w:spacing w:val="3"/>
                <w:sz w:val="21"/>
                <w:szCs w:val="21"/>
              </w:rPr>
              <w:t>3</w:t>
            </w:r>
            <w:r>
              <w:rPr>
                <w:spacing w:val="-45"/>
                <w:sz w:val="21"/>
                <w:szCs w:val="21"/>
              </w:rPr>
              <w:t xml:space="preserve"> </w:t>
            </w:r>
            <w:r>
              <w:rPr>
                <w:spacing w:val="3"/>
                <w:sz w:val="21"/>
                <w:szCs w:val="21"/>
              </w:rPr>
              <w:t>年内在经营活动中没有重</w:t>
            </w:r>
            <w:r>
              <w:rPr>
                <w:spacing w:val="-2"/>
                <w:sz w:val="21"/>
                <w:szCs w:val="21"/>
              </w:rPr>
              <w:t>大违法记录的书面声明；</w:t>
            </w:r>
          </w:p>
        </w:tc>
      </w:tr>
      <w:tr w14:paraId="5745D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 w:hRule="atLeast"/>
        </w:trPr>
        <w:tc>
          <w:tcPr>
            <w:tcW w:w="810" w:type="dxa"/>
            <w:gridSpan w:val="4"/>
            <w:vMerge w:val="continue"/>
            <w:tcBorders>
              <w:top w:val="nil"/>
            </w:tcBorders>
            <w:vAlign w:val="top"/>
          </w:tcPr>
          <w:p w14:paraId="12946C4C">
            <w:pPr>
              <w:rPr>
                <w:rFonts w:ascii="Arial"/>
                <w:sz w:val="21"/>
                <w:szCs w:val="21"/>
              </w:rPr>
            </w:pPr>
          </w:p>
        </w:tc>
        <w:tc>
          <w:tcPr>
            <w:tcW w:w="819" w:type="dxa"/>
            <w:vMerge w:val="continue"/>
            <w:tcBorders>
              <w:top w:val="nil"/>
            </w:tcBorders>
            <w:vAlign w:val="top"/>
          </w:tcPr>
          <w:p w14:paraId="7B200EB8">
            <w:pPr>
              <w:rPr>
                <w:rFonts w:ascii="Arial"/>
                <w:sz w:val="21"/>
                <w:szCs w:val="21"/>
              </w:rPr>
            </w:pPr>
          </w:p>
        </w:tc>
        <w:tc>
          <w:tcPr>
            <w:tcW w:w="2335" w:type="dxa"/>
            <w:gridSpan w:val="2"/>
            <w:vAlign w:val="top"/>
          </w:tcPr>
          <w:p w14:paraId="475D2AC3">
            <w:pPr>
              <w:rPr>
                <w:rFonts w:ascii="Arial"/>
                <w:sz w:val="21"/>
                <w:szCs w:val="21"/>
              </w:rPr>
            </w:pPr>
          </w:p>
          <w:p w14:paraId="22950675">
            <w:pPr>
              <w:rPr>
                <w:rFonts w:ascii="Arial"/>
                <w:sz w:val="21"/>
                <w:szCs w:val="21"/>
              </w:rPr>
            </w:pPr>
          </w:p>
          <w:p w14:paraId="04D3925F">
            <w:pPr>
              <w:rPr>
                <w:rFonts w:ascii="Arial"/>
                <w:sz w:val="21"/>
                <w:szCs w:val="21"/>
              </w:rPr>
            </w:pPr>
          </w:p>
          <w:p w14:paraId="199FCDFE">
            <w:pPr>
              <w:rPr>
                <w:rFonts w:ascii="Arial"/>
                <w:sz w:val="21"/>
                <w:szCs w:val="21"/>
              </w:rPr>
            </w:pPr>
          </w:p>
          <w:p w14:paraId="590BA86B">
            <w:pPr>
              <w:rPr>
                <w:rFonts w:ascii="Arial"/>
                <w:sz w:val="21"/>
                <w:szCs w:val="21"/>
              </w:rPr>
            </w:pPr>
          </w:p>
          <w:p w14:paraId="0EC1E127">
            <w:pPr>
              <w:rPr>
                <w:rFonts w:ascii="Arial"/>
                <w:sz w:val="21"/>
                <w:szCs w:val="21"/>
              </w:rPr>
            </w:pPr>
          </w:p>
          <w:p w14:paraId="33960E38">
            <w:pPr>
              <w:rPr>
                <w:rFonts w:ascii="Arial"/>
                <w:sz w:val="21"/>
                <w:szCs w:val="21"/>
              </w:rPr>
            </w:pPr>
          </w:p>
          <w:p w14:paraId="03BF906A">
            <w:pPr>
              <w:rPr>
                <w:rFonts w:ascii="Arial"/>
                <w:sz w:val="21"/>
                <w:szCs w:val="21"/>
              </w:rPr>
            </w:pPr>
          </w:p>
          <w:p w14:paraId="3BB07493">
            <w:pPr>
              <w:rPr>
                <w:rFonts w:ascii="Arial"/>
                <w:sz w:val="21"/>
                <w:szCs w:val="21"/>
              </w:rPr>
            </w:pPr>
          </w:p>
          <w:p w14:paraId="26C274B5">
            <w:pPr>
              <w:rPr>
                <w:rFonts w:ascii="Arial"/>
                <w:sz w:val="21"/>
                <w:szCs w:val="21"/>
              </w:rPr>
            </w:pPr>
          </w:p>
          <w:p w14:paraId="6ACAB1DE">
            <w:pPr>
              <w:rPr>
                <w:rFonts w:ascii="Arial"/>
                <w:sz w:val="21"/>
                <w:szCs w:val="21"/>
              </w:rPr>
            </w:pPr>
          </w:p>
          <w:p w14:paraId="534C154C">
            <w:pPr>
              <w:rPr>
                <w:rFonts w:ascii="Arial"/>
                <w:sz w:val="21"/>
                <w:szCs w:val="21"/>
              </w:rPr>
            </w:pPr>
          </w:p>
          <w:p w14:paraId="42EB74A9">
            <w:pPr>
              <w:rPr>
                <w:rFonts w:ascii="Arial"/>
                <w:sz w:val="21"/>
                <w:szCs w:val="21"/>
              </w:rPr>
            </w:pPr>
          </w:p>
          <w:p w14:paraId="0C3D9F68">
            <w:pPr>
              <w:rPr>
                <w:rFonts w:ascii="Arial"/>
                <w:sz w:val="21"/>
                <w:szCs w:val="21"/>
              </w:rPr>
            </w:pPr>
          </w:p>
          <w:p w14:paraId="6867AF1A">
            <w:pPr>
              <w:pStyle w:val="9"/>
              <w:spacing w:before="78" w:line="219" w:lineRule="auto"/>
              <w:ind w:left="455"/>
              <w:rPr>
                <w:sz w:val="21"/>
                <w:szCs w:val="21"/>
              </w:rPr>
            </w:pPr>
            <w:r>
              <w:rPr>
                <w:spacing w:val="-2"/>
                <w:sz w:val="21"/>
                <w:szCs w:val="21"/>
              </w:rPr>
              <w:t>特定资格要求</w:t>
            </w:r>
          </w:p>
        </w:tc>
        <w:tc>
          <w:tcPr>
            <w:tcW w:w="6182" w:type="dxa"/>
            <w:gridSpan w:val="3"/>
            <w:vAlign w:val="top"/>
          </w:tcPr>
          <w:p w14:paraId="244E454A">
            <w:pPr>
              <w:pStyle w:val="9"/>
              <w:spacing w:before="37" w:line="360" w:lineRule="auto"/>
              <w:ind w:left="114" w:right="108" w:firstLine="17"/>
              <w:rPr>
                <w:spacing w:val="-2"/>
                <w:sz w:val="21"/>
                <w:szCs w:val="21"/>
              </w:rPr>
            </w:pPr>
            <w:r>
              <w:rPr>
                <w:spacing w:val="-2"/>
                <w:sz w:val="21"/>
                <w:szCs w:val="21"/>
              </w:rPr>
              <w:t>1、供应商为农药生产厂家的，须提供农药产品有效期内的农药“三证 ”(生产许可证或生产批准证、农药登记证、产品标准证) 原件扫描件；供应商为经销商的，需提供农药经营许可证和加盖生产厂家公章的农药产品有效期内的农药“三证 ” (生产许可证或生产批准证、农药登记证、产品标准证)复印件；农药类产品需在小麦上取得登记；</w:t>
            </w:r>
          </w:p>
          <w:p w14:paraId="27594A4F">
            <w:pPr>
              <w:pStyle w:val="9"/>
              <w:spacing w:before="37" w:line="360" w:lineRule="auto"/>
              <w:ind w:left="114" w:right="108" w:firstLine="17"/>
              <w:rPr>
                <w:spacing w:val="-2"/>
                <w:sz w:val="21"/>
                <w:szCs w:val="21"/>
              </w:rPr>
            </w:pPr>
            <w:r>
              <w:rPr>
                <w:spacing w:val="-2"/>
                <w:sz w:val="21"/>
                <w:szCs w:val="21"/>
              </w:rPr>
              <w:t>2、供应商可投入使用的无人机（自主拥有或租赁）数量应不低于 20 台（架），每台无人机至少配备 1 名操作员，且操作员须持有相关操作合格证或培训合格证。</w:t>
            </w:r>
          </w:p>
          <w:p w14:paraId="5FF16BA3">
            <w:pPr>
              <w:pStyle w:val="9"/>
              <w:spacing w:before="37" w:line="360" w:lineRule="auto"/>
              <w:ind w:left="114" w:right="108" w:firstLine="17"/>
              <w:rPr>
                <w:spacing w:val="-2"/>
                <w:sz w:val="21"/>
                <w:szCs w:val="21"/>
              </w:rPr>
            </w:pPr>
            <w:r>
              <w:rPr>
                <w:spacing w:val="-2"/>
                <w:sz w:val="21"/>
                <w:szCs w:val="21"/>
              </w:rPr>
              <w:t>无人机证明材料说明：①自有无人机需提供购机发票；②是租赁的，需提供相关租赁合同，以及出租方无人机持有相关有效证明；</w:t>
            </w:r>
          </w:p>
          <w:p w14:paraId="62CB3626">
            <w:pPr>
              <w:pStyle w:val="9"/>
              <w:spacing w:before="37" w:line="360" w:lineRule="auto"/>
              <w:ind w:left="114" w:right="108" w:firstLine="17"/>
              <w:rPr>
                <w:spacing w:val="-2"/>
                <w:sz w:val="21"/>
                <w:szCs w:val="21"/>
              </w:rPr>
            </w:pPr>
            <w:r>
              <w:rPr>
                <w:spacing w:val="-2"/>
                <w:sz w:val="21"/>
                <w:szCs w:val="21"/>
              </w:rPr>
              <w:t>3、提供农药生产厂家出具的农药包装废弃物回收承诺书并加盖厂家公章；</w:t>
            </w:r>
          </w:p>
          <w:p w14:paraId="5C600358">
            <w:pPr>
              <w:pStyle w:val="9"/>
              <w:spacing w:before="37" w:line="360" w:lineRule="auto"/>
              <w:ind w:left="114" w:right="108" w:firstLine="17"/>
              <w:rPr>
                <w:spacing w:val="-2"/>
                <w:sz w:val="21"/>
                <w:szCs w:val="21"/>
              </w:rPr>
            </w:pPr>
            <w:r>
              <w:rPr>
                <w:spacing w:val="-2"/>
                <w:sz w:val="21"/>
                <w:szCs w:val="21"/>
              </w:rPr>
              <w:t>4、未被列入失信被执行人、重大税收违法失信主体、政府采购严重违法失信行为记录名单；</w:t>
            </w:r>
          </w:p>
          <w:p w14:paraId="6AB00D02">
            <w:pPr>
              <w:pStyle w:val="9"/>
              <w:spacing w:before="37" w:line="360" w:lineRule="auto"/>
              <w:ind w:left="114" w:right="108" w:firstLine="17"/>
              <w:rPr>
                <w:sz w:val="21"/>
                <w:szCs w:val="21"/>
              </w:rPr>
            </w:pPr>
            <w:r>
              <w:rPr>
                <w:spacing w:val="-2"/>
                <w:sz w:val="21"/>
                <w:szCs w:val="21"/>
              </w:rPr>
              <w:t>5、单位负责人为同一人或者存在直接控股、管理关系的不同供应商，不得参加同一合同项下的政府采购活动（提供供应商的“全国企业信用信息公示系统 ”中公示的公司信息、股东或投资人信息并将查询资料加盖单位公章做在投标文件中）；</w:t>
            </w:r>
          </w:p>
        </w:tc>
      </w:tr>
      <w:tr w14:paraId="3B08B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810" w:type="dxa"/>
            <w:gridSpan w:val="4"/>
            <w:vMerge w:val="restart"/>
            <w:vAlign w:val="top"/>
          </w:tcPr>
          <w:p w14:paraId="572FA7E5">
            <w:pPr>
              <w:spacing w:line="469" w:lineRule="auto"/>
              <w:rPr>
                <w:rFonts w:ascii="Arial"/>
                <w:sz w:val="21"/>
                <w:szCs w:val="21"/>
              </w:rPr>
            </w:pPr>
          </w:p>
          <w:p w14:paraId="7DA55BA4">
            <w:pPr>
              <w:pStyle w:val="9"/>
              <w:spacing w:before="78" w:line="238" w:lineRule="auto"/>
              <w:ind w:left="174"/>
              <w:rPr>
                <w:sz w:val="21"/>
                <w:szCs w:val="21"/>
              </w:rPr>
            </w:pPr>
            <w:r>
              <w:rPr>
                <w:spacing w:val="-4"/>
                <w:sz w:val="21"/>
                <w:szCs w:val="21"/>
              </w:rPr>
              <w:t>2.1.</w:t>
            </w:r>
          </w:p>
          <w:p w14:paraId="77DE47C8">
            <w:pPr>
              <w:pStyle w:val="9"/>
              <w:spacing w:before="1"/>
              <w:ind w:left="354"/>
              <w:rPr>
                <w:sz w:val="21"/>
                <w:szCs w:val="21"/>
              </w:rPr>
            </w:pPr>
            <w:r>
              <w:rPr>
                <w:sz w:val="21"/>
                <w:szCs w:val="21"/>
              </w:rPr>
              <w:t>2</w:t>
            </w:r>
          </w:p>
        </w:tc>
        <w:tc>
          <w:tcPr>
            <w:tcW w:w="819" w:type="dxa"/>
            <w:vMerge w:val="restart"/>
            <w:vAlign w:val="top"/>
          </w:tcPr>
          <w:p w14:paraId="2E0EA848">
            <w:pPr>
              <w:pStyle w:val="9"/>
              <w:spacing w:before="239" w:line="219" w:lineRule="auto"/>
              <w:ind w:left="176"/>
              <w:rPr>
                <w:sz w:val="21"/>
                <w:szCs w:val="21"/>
              </w:rPr>
            </w:pPr>
            <w:r>
              <w:rPr>
                <w:spacing w:val="-6"/>
                <w:sz w:val="21"/>
                <w:szCs w:val="21"/>
              </w:rPr>
              <w:t>符合</w:t>
            </w:r>
          </w:p>
          <w:p w14:paraId="586F4707">
            <w:pPr>
              <w:pStyle w:val="9"/>
              <w:spacing w:before="26" w:line="220" w:lineRule="auto"/>
              <w:ind w:left="177"/>
              <w:rPr>
                <w:sz w:val="21"/>
                <w:szCs w:val="21"/>
              </w:rPr>
            </w:pPr>
            <w:r>
              <w:rPr>
                <w:spacing w:val="-7"/>
                <w:sz w:val="21"/>
                <w:szCs w:val="21"/>
              </w:rPr>
              <w:t>性评</w:t>
            </w:r>
          </w:p>
          <w:p w14:paraId="5C0F5296">
            <w:pPr>
              <w:pStyle w:val="9"/>
              <w:spacing w:before="22" w:line="243" w:lineRule="auto"/>
              <w:ind w:left="296" w:right="168" w:hanging="109"/>
              <w:rPr>
                <w:sz w:val="21"/>
                <w:szCs w:val="21"/>
              </w:rPr>
            </w:pPr>
            <w:r>
              <w:rPr>
                <w:spacing w:val="-11"/>
                <w:sz w:val="21"/>
                <w:szCs w:val="21"/>
              </w:rPr>
              <w:t>审标</w:t>
            </w:r>
            <w:r>
              <w:rPr>
                <w:sz w:val="21"/>
                <w:szCs w:val="21"/>
              </w:rPr>
              <w:t>准</w:t>
            </w:r>
          </w:p>
        </w:tc>
        <w:tc>
          <w:tcPr>
            <w:tcW w:w="2335" w:type="dxa"/>
            <w:gridSpan w:val="2"/>
            <w:vAlign w:val="top"/>
          </w:tcPr>
          <w:p w14:paraId="4E618230">
            <w:pPr>
              <w:pStyle w:val="9"/>
              <w:spacing w:before="182" w:line="219" w:lineRule="auto"/>
              <w:ind w:left="114"/>
              <w:rPr>
                <w:sz w:val="21"/>
                <w:szCs w:val="21"/>
              </w:rPr>
            </w:pPr>
            <w:r>
              <w:rPr>
                <w:spacing w:val="-2"/>
                <w:sz w:val="21"/>
                <w:szCs w:val="21"/>
              </w:rPr>
              <w:t>供应商名称</w:t>
            </w:r>
          </w:p>
        </w:tc>
        <w:tc>
          <w:tcPr>
            <w:tcW w:w="6182" w:type="dxa"/>
            <w:gridSpan w:val="3"/>
            <w:vAlign w:val="top"/>
          </w:tcPr>
          <w:p w14:paraId="12A03AEC">
            <w:pPr>
              <w:pStyle w:val="9"/>
              <w:spacing w:before="183" w:line="219" w:lineRule="auto"/>
              <w:ind w:left="119"/>
              <w:rPr>
                <w:sz w:val="21"/>
                <w:szCs w:val="21"/>
              </w:rPr>
            </w:pPr>
            <w:r>
              <w:rPr>
                <w:spacing w:val="-2"/>
                <w:sz w:val="21"/>
                <w:szCs w:val="21"/>
              </w:rPr>
              <w:t>与营业执照等资料一致</w:t>
            </w:r>
          </w:p>
        </w:tc>
      </w:tr>
      <w:tr w14:paraId="45137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810" w:type="dxa"/>
            <w:gridSpan w:val="4"/>
            <w:vMerge w:val="continue"/>
            <w:vAlign w:val="top"/>
          </w:tcPr>
          <w:p w14:paraId="2C0EA657">
            <w:pPr>
              <w:rPr>
                <w:rFonts w:ascii="Arial"/>
                <w:sz w:val="21"/>
                <w:szCs w:val="21"/>
              </w:rPr>
            </w:pPr>
          </w:p>
        </w:tc>
        <w:tc>
          <w:tcPr>
            <w:tcW w:w="819" w:type="dxa"/>
            <w:vMerge w:val="continue"/>
            <w:vAlign w:val="top"/>
          </w:tcPr>
          <w:p w14:paraId="778CFDCF">
            <w:pPr>
              <w:rPr>
                <w:rFonts w:ascii="Arial"/>
                <w:sz w:val="21"/>
                <w:szCs w:val="21"/>
              </w:rPr>
            </w:pPr>
          </w:p>
        </w:tc>
        <w:tc>
          <w:tcPr>
            <w:tcW w:w="2335" w:type="dxa"/>
            <w:gridSpan w:val="2"/>
            <w:vAlign w:val="top"/>
          </w:tcPr>
          <w:p w14:paraId="624A94C7">
            <w:pPr>
              <w:pStyle w:val="9"/>
              <w:spacing w:before="127" w:line="219" w:lineRule="auto"/>
              <w:ind w:left="126"/>
              <w:rPr>
                <w:sz w:val="21"/>
                <w:szCs w:val="21"/>
              </w:rPr>
            </w:pPr>
            <w:r>
              <w:rPr>
                <w:spacing w:val="-4"/>
                <w:sz w:val="21"/>
                <w:szCs w:val="21"/>
              </w:rPr>
              <w:t>响应文件格式</w:t>
            </w:r>
          </w:p>
        </w:tc>
        <w:tc>
          <w:tcPr>
            <w:tcW w:w="6182" w:type="dxa"/>
            <w:gridSpan w:val="3"/>
            <w:vAlign w:val="top"/>
          </w:tcPr>
          <w:p w14:paraId="486A2CF9">
            <w:pPr>
              <w:pStyle w:val="9"/>
              <w:spacing w:before="126" w:line="219" w:lineRule="auto"/>
              <w:ind w:left="116"/>
              <w:rPr>
                <w:sz w:val="21"/>
                <w:szCs w:val="21"/>
              </w:rPr>
            </w:pPr>
            <w:r>
              <w:rPr>
                <w:spacing w:val="-3"/>
                <w:sz w:val="21"/>
                <w:szCs w:val="21"/>
              </w:rPr>
              <w:t>符合“第五章投标文件格式</w:t>
            </w:r>
            <w:r>
              <w:rPr>
                <w:spacing w:val="-88"/>
                <w:sz w:val="21"/>
                <w:szCs w:val="21"/>
              </w:rPr>
              <w:t xml:space="preserve"> </w:t>
            </w:r>
            <w:r>
              <w:rPr>
                <w:spacing w:val="-3"/>
                <w:sz w:val="21"/>
                <w:szCs w:val="21"/>
              </w:rPr>
              <w:t>”要求</w:t>
            </w:r>
          </w:p>
        </w:tc>
      </w:tr>
      <w:tr w14:paraId="1F106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810" w:type="dxa"/>
            <w:gridSpan w:val="4"/>
            <w:vMerge w:val="continue"/>
            <w:vAlign w:val="top"/>
          </w:tcPr>
          <w:p w14:paraId="7B23B0A0">
            <w:pPr>
              <w:rPr>
                <w:rFonts w:ascii="Arial"/>
                <w:sz w:val="21"/>
                <w:szCs w:val="21"/>
              </w:rPr>
            </w:pPr>
          </w:p>
        </w:tc>
        <w:tc>
          <w:tcPr>
            <w:tcW w:w="819" w:type="dxa"/>
            <w:vMerge w:val="continue"/>
            <w:vAlign w:val="top"/>
          </w:tcPr>
          <w:p w14:paraId="5596B276">
            <w:pPr>
              <w:rPr>
                <w:rFonts w:ascii="Arial"/>
                <w:sz w:val="21"/>
                <w:szCs w:val="21"/>
              </w:rPr>
            </w:pPr>
          </w:p>
        </w:tc>
        <w:tc>
          <w:tcPr>
            <w:tcW w:w="2335" w:type="dxa"/>
            <w:gridSpan w:val="2"/>
            <w:vAlign w:val="top"/>
          </w:tcPr>
          <w:p w14:paraId="7E4DF13A">
            <w:pPr>
              <w:pStyle w:val="9"/>
              <w:spacing w:before="149" w:line="218" w:lineRule="auto"/>
              <w:ind w:left="112"/>
              <w:rPr>
                <w:sz w:val="21"/>
                <w:szCs w:val="21"/>
              </w:rPr>
            </w:pPr>
            <w:r>
              <w:rPr>
                <w:spacing w:val="1"/>
                <w:sz w:val="21"/>
                <w:szCs w:val="21"/>
              </w:rPr>
              <w:t>报价唯一</w:t>
            </w:r>
          </w:p>
        </w:tc>
        <w:tc>
          <w:tcPr>
            <w:tcW w:w="6182" w:type="dxa"/>
            <w:gridSpan w:val="3"/>
            <w:vAlign w:val="top"/>
          </w:tcPr>
          <w:p w14:paraId="505B2515">
            <w:pPr>
              <w:pStyle w:val="9"/>
              <w:spacing w:before="149" w:line="218" w:lineRule="auto"/>
              <w:ind w:left="128"/>
              <w:rPr>
                <w:sz w:val="21"/>
                <w:szCs w:val="21"/>
              </w:rPr>
            </w:pPr>
            <w:r>
              <w:rPr>
                <w:spacing w:val="-2"/>
                <w:sz w:val="21"/>
                <w:szCs w:val="21"/>
              </w:rPr>
              <w:t>只能有一个有效报价，且不超过采购控制价</w:t>
            </w:r>
          </w:p>
        </w:tc>
      </w:tr>
      <w:tr w14:paraId="082C1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810" w:type="dxa"/>
            <w:gridSpan w:val="4"/>
            <w:vMerge w:val="continue"/>
            <w:vAlign w:val="top"/>
          </w:tcPr>
          <w:p w14:paraId="6DF0BEA5">
            <w:pPr>
              <w:rPr>
                <w:rFonts w:ascii="Arial"/>
                <w:sz w:val="21"/>
              </w:rPr>
            </w:pPr>
          </w:p>
        </w:tc>
        <w:tc>
          <w:tcPr>
            <w:tcW w:w="819" w:type="dxa"/>
            <w:vMerge w:val="continue"/>
            <w:vAlign w:val="top"/>
          </w:tcPr>
          <w:p w14:paraId="281E5A2A">
            <w:pPr>
              <w:rPr>
                <w:rFonts w:ascii="Arial"/>
                <w:sz w:val="21"/>
              </w:rPr>
            </w:pPr>
          </w:p>
        </w:tc>
        <w:tc>
          <w:tcPr>
            <w:tcW w:w="2335" w:type="dxa"/>
            <w:gridSpan w:val="2"/>
            <w:vAlign w:val="top"/>
          </w:tcPr>
          <w:p w14:paraId="7F1A6AE2">
            <w:pPr>
              <w:pStyle w:val="9"/>
              <w:spacing w:before="182" w:line="219" w:lineRule="auto"/>
              <w:ind w:left="114"/>
              <w:rPr>
                <w:spacing w:val="-2"/>
                <w:sz w:val="21"/>
                <w:szCs w:val="21"/>
              </w:rPr>
            </w:pPr>
            <w:r>
              <w:rPr>
                <w:spacing w:val="-2"/>
                <w:sz w:val="21"/>
                <w:szCs w:val="21"/>
              </w:rPr>
              <w:t>服务内容</w:t>
            </w:r>
          </w:p>
        </w:tc>
        <w:tc>
          <w:tcPr>
            <w:tcW w:w="6182" w:type="dxa"/>
            <w:gridSpan w:val="3"/>
            <w:vAlign w:val="top"/>
          </w:tcPr>
          <w:p w14:paraId="67B9986A">
            <w:pPr>
              <w:pStyle w:val="9"/>
              <w:spacing w:before="182" w:line="219" w:lineRule="auto"/>
              <w:ind w:left="114"/>
              <w:rPr>
                <w:spacing w:val="-2"/>
                <w:sz w:val="21"/>
                <w:szCs w:val="21"/>
              </w:rPr>
            </w:pPr>
            <w:r>
              <w:rPr>
                <w:spacing w:val="-2"/>
                <w:sz w:val="21"/>
                <w:szCs w:val="21"/>
              </w:rPr>
              <w:t>符合招标文件要求</w:t>
            </w:r>
          </w:p>
        </w:tc>
      </w:tr>
      <w:tr w14:paraId="23539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810" w:type="dxa"/>
            <w:gridSpan w:val="4"/>
            <w:vMerge w:val="continue"/>
            <w:vAlign w:val="top"/>
          </w:tcPr>
          <w:p w14:paraId="497205E7">
            <w:pPr>
              <w:rPr>
                <w:rFonts w:ascii="Arial"/>
                <w:sz w:val="21"/>
              </w:rPr>
            </w:pPr>
          </w:p>
        </w:tc>
        <w:tc>
          <w:tcPr>
            <w:tcW w:w="819" w:type="dxa"/>
            <w:vMerge w:val="continue"/>
            <w:vAlign w:val="top"/>
          </w:tcPr>
          <w:p w14:paraId="4DE5A231">
            <w:pPr>
              <w:rPr>
                <w:rFonts w:ascii="Arial"/>
                <w:sz w:val="21"/>
              </w:rPr>
            </w:pPr>
          </w:p>
        </w:tc>
        <w:tc>
          <w:tcPr>
            <w:tcW w:w="2335" w:type="dxa"/>
            <w:gridSpan w:val="2"/>
            <w:vAlign w:val="top"/>
          </w:tcPr>
          <w:p w14:paraId="039E3551">
            <w:pPr>
              <w:pStyle w:val="9"/>
              <w:spacing w:before="182" w:line="219" w:lineRule="auto"/>
              <w:ind w:left="114"/>
              <w:rPr>
                <w:spacing w:val="-2"/>
                <w:sz w:val="21"/>
                <w:szCs w:val="21"/>
              </w:rPr>
            </w:pPr>
            <w:r>
              <w:rPr>
                <w:spacing w:val="-2"/>
                <w:sz w:val="21"/>
                <w:szCs w:val="21"/>
              </w:rPr>
              <w:t>服务期限</w:t>
            </w:r>
          </w:p>
        </w:tc>
        <w:tc>
          <w:tcPr>
            <w:tcW w:w="6182" w:type="dxa"/>
            <w:gridSpan w:val="3"/>
            <w:vAlign w:val="top"/>
          </w:tcPr>
          <w:p w14:paraId="52787AE5">
            <w:pPr>
              <w:pStyle w:val="9"/>
              <w:spacing w:before="182" w:line="219" w:lineRule="auto"/>
              <w:ind w:left="114"/>
              <w:rPr>
                <w:spacing w:val="-2"/>
                <w:sz w:val="21"/>
                <w:szCs w:val="21"/>
              </w:rPr>
            </w:pPr>
            <w:r>
              <w:rPr>
                <w:spacing w:val="-2"/>
                <w:sz w:val="21"/>
                <w:szCs w:val="21"/>
              </w:rPr>
              <w:t>符合招标文件要求</w:t>
            </w:r>
          </w:p>
        </w:tc>
      </w:tr>
      <w:tr w14:paraId="28D80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810" w:type="dxa"/>
            <w:gridSpan w:val="4"/>
            <w:vMerge w:val="continue"/>
            <w:vAlign w:val="top"/>
          </w:tcPr>
          <w:p w14:paraId="10CF5FA4">
            <w:pPr>
              <w:rPr>
                <w:rFonts w:ascii="Arial"/>
                <w:sz w:val="21"/>
              </w:rPr>
            </w:pPr>
          </w:p>
        </w:tc>
        <w:tc>
          <w:tcPr>
            <w:tcW w:w="819" w:type="dxa"/>
            <w:vMerge w:val="continue"/>
            <w:vAlign w:val="top"/>
          </w:tcPr>
          <w:p w14:paraId="65F36A0C">
            <w:pPr>
              <w:rPr>
                <w:rFonts w:ascii="Arial"/>
                <w:sz w:val="21"/>
              </w:rPr>
            </w:pPr>
          </w:p>
        </w:tc>
        <w:tc>
          <w:tcPr>
            <w:tcW w:w="2335" w:type="dxa"/>
            <w:gridSpan w:val="2"/>
            <w:vAlign w:val="top"/>
          </w:tcPr>
          <w:p w14:paraId="5EFE704D">
            <w:pPr>
              <w:pStyle w:val="9"/>
              <w:spacing w:before="182" w:line="219" w:lineRule="auto"/>
              <w:ind w:left="114"/>
              <w:rPr>
                <w:spacing w:val="-2"/>
                <w:sz w:val="21"/>
                <w:szCs w:val="21"/>
              </w:rPr>
            </w:pPr>
            <w:r>
              <w:rPr>
                <w:spacing w:val="-2"/>
                <w:sz w:val="21"/>
                <w:szCs w:val="21"/>
              </w:rPr>
              <w:t>质量要求</w:t>
            </w:r>
          </w:p>
        </w:tc>
        <w:tc>
          <w:tcPr>
            <w:tcW w:w="6182" w:type="dxa"/>
            <w:gridSpan w:val="3"/>
            <w:vAlign w:val="top"/>
          </w:tcPr>
          <w:p w14:paraId="2D86CB56">
            <w:pPr>
              <w:pStyle w:val="9"/>
              <w:spacing w:before="182" w:line="219" w:lineRule="auto"/>
              <w:ind w:left="114"/>
              <w:rPr>
                <w:spacing w:val="-2"/>
                <w:sz w:val="21"/>
                <w:szCs w:val="21"/>
              </w:rPr>
            </w:pPr>
            <w:r>
              <w:rPr>
                <w:spacing w:val="-2"/>
                <w:sz w:val="21"/>
                <w:szCs w:val="21"/>
              </w:rPr>
              <w:t>符合招标文件要求</w:t>
            </w:r>
          </w:p>
        </w:tc>
      </w:tr>
      <w:tr w14:paraId="3AF12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810" w:type="dxa"/>
            <w:gridSpan w:val="4"/>
            <w:vMerge w:val="continue"/>
            <w:vAlign w:val="top"/>
          </w:tcPr>
          <w:p w14:paraId="5FBBD8BD">
            <w:pPr>
              <w:rPr>
                <w:rFonts w:ascii="Arial"/>
                <w:sz w:val="21"/>
              </w:rPr>
            </w:pPr>
          </w:p>
        </w:tc>
        <w:tc>
          <w:tcPr>
            <w:tcW w:w="819" w:type="dxa"/>
            <w:vMerge w:val="continue"/>
            <w:vAlign w:val="top"/>
          </w:tcPr>
          <w:p w14:paraId="6CB0AF0B">
            <w:pPr>
              <w:rPr>
                <w:rFonts w:ascii="Arial"/>
                <w:sz w:val="21"/>
              </w:rPr>
            </w:pPr>
          </w:p>
        </w:tc>
        <w:tc>
          <w:tcPr>
            <w:tcW w:w="2335" w:type="dxa"/>
            <w:gridSpan w:val="2"/>
            <w:vAlign w:val="top"/>
          </w:tcPr>
          <w:p w14:paraId="52094469">
            <w:pPr>
              <w:pStyle w:val="9"/>
              <w:spacing w:before="182" w:line="219" w:lineRule="auto"/>
              <w:ind w:left="114"/>
              <w:rPr>
                <w:spacing w:val="-2"/>
                <w:sz w:val="21"/>
                <w:szCs w:val="21"/>
              </w:rPr>
            </w:pPr>
            <w:r>
              <w:rPr>
                <w:spacing w:val="-2"/>
                <w:sz w:val="21"/>
                <w:szCs w:val="21"/>
              </w:rPr>
              <w:t>投标有效期</w:t>
            </w:r>
          </w:p>
        </w:tc>
        <w:tc>
          <w:tcPr>
            <w:tcW w:w="6182" w:type="dxa"/>
            <w:gridSpan w:val="3"/>
            <w:vAlign w:val="top"/>
          </w:tcPr>
          <w:p w14:paraId="6AE6B728">
            <w:pPr>
              <w:pStyle w:val="9"/>
              <w:spacing w:before="182" w:line="219" w:lineRule="auto"/>
              <w:ind w:left="114"/>
              <w:rPr>
                <w:spacing w:val="-2"/>
                <w:sz w:val="21"/>
                <w:szCs w:val="21"/>
              </w:rPr>
            </w:pPr>
            <w:r>
              <w:rPr>
                <w:spacing w:val="-2"/>
                <w:sz w:val="21"/>
                <w:szCs w:val="21"/>
              </w:rPr>
              <w:t>符合招标文件要求</w:t>
            </w:r>
          </w:p>
        </w:tc>
      </w:tr>
      <w:tr w14:paraId="2CB02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10" w:type="dxa"/>
            <w:gridSpan w:val="4"/>
            <w:vMerge w:val="continue"/>
            <w:vAlign w:val="top"/>
          </w:tcPr>
          <w:p w14:paraId="2AF27C86">
            <w:pPr>
              <w:rPr>
                <w:rFonts w:ascii="Arial"/>
                <w:sz w:val="21"/>
              </w:rPr>
            </w:pPr>
          </w:p>
        </w:tc>
        <w:tc>
          <w:tcPr>
            <w:tcW w:w="819" w:type="dxa"/>
            <w:vMerge w:val="continue"/>
            <w:vAlign w:val="top"/>
          </w:tcPr>
          <w:p w14:paraId="4756E014">
            <w:pPr>
              <w:rPr>
                <w:rFonts w:ascii="Arial"/>
                <w:sz w:val="21"/>
              </w:rPr>
            </w:pPr>
          </w:p>
        </w:tc>
        <w:tc>
          <w:tcPr>
            <w:tcW w:w="2335" w:type="dxa"/>
            <w:gridSpan w:val="2"/>
            <w:vAlign w:val="top"/>
          </w:tcPr>
          <w:p w14:paraId="46C01E03">
            <w:pPr>
              <w:pStyle w:val="9"/>
              <w:spacing w:before="182" w:line="219" w:lineRule="auto"/>
              <w:ind w:left="114"/>
              <w:rPr>
                <w:spacing w:val="-2"/>
                <w:sz w:val="21"/>
                <w:szCs w:val="21"/>
              </w:rPr>
            </w:pPr>
            <w:r>
              <w:rPr>
                <w:spacing w:val="-2"/>
                <w:sz w:val="21"/>
                <w:szCs w:val="21"/>
              </w:rPr>
              <w:t>其他实质性要求</w:t>
            </w:r>
          </w:p>
        </w:tc>
        <w:tc>
          <w:tcPr>
            <w:tcW w:w="6182" w:type="dxa"/>
            <w:gridSpan w:val="3"/>
            <w:vAlign w:val="top"/>
          </w:tcPr>
          <w:p w14:paraId="124201EC">
            <w:pPr>
              <w:pStyle w:val="9"/>
              <w:spacing w:before="182" w:line="219" w:lineRule="auto"/>
              <w:ind w:left="114"/>
              <w:rPr>
                <w:spacing w:val="-2"/>
                <w:sz w:val="21"/>
                <w:szCs w:val="21"/>
              </w:rPr>
            </w:pPr>
            <w:r>
              <w:rPr>
                <w:spacing w:val="-2"/>
                <w:sz w:val="21"/>
                <w:szCs w:val="21"/>
              </w:rPr>
              <w:t>符合招标文件要求</w:t>
            </w:r>
          </w:p>
        </w:tc>
      </w:tr>
      <w:tr w14:paraId="025FD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10146" w:type="dxa"/>
            <w:gridSpan w:val="10"/>
            <w:vAlign w:val="top"/>
          </w:tcPr>
          <w:p w14:paraId="65A503A0">
            <w:pPr>
              <w:pStyle w:val="9"/>
              <w:spacing w:before="41" w:line="231" w:lineRule="auto"/>
              <w:ind w:left="115" w:right="47"/>
              <w:jc w:val="both"/>
            </w:pPr>
            <w:r>
              <w:rPr>
                <w:b/>
                <w:bCs/>
              </w:rPr>
              <w:t>注：</w:t>
            </w:r>
            <w:r>
              <w:t>以上资格证明文件（涉及企业资质</w:t>
            </w:r>
            <w:r>
              <w:rPr>
                <w:spacing w:val="-1"/>
              </w:rPr>
              <w:t>、人员、社保、纳税、财务的</w:t>
            </w:r>
            <w:r>
              <w:rPr>
                <w:spacing w:val="-29"/>
              </w:rPr>
              <w:t>），</w:t>
            </w:r>
            <w:r>
              <w:rPr>
                <w:spacing w:val="1"/>
              </w:rPr>
              <w:t>供应商应根据《商丘市公共资源交易平台操作指南</w:t>
            </w:r>
            <w:r>
              <w:rPr>
                <w:spacing w:val="-48"/>
              </w:rPr>
              <w:t xml:space="preserve"> </w:t>
            </w:r>
            <w:r>
              <w:rPr>
                <w:spacing w:val="1"/>
              </w:rPr>
              <w:t>2019-12-31版本》要求上传至</w:t>
            </w:r>
            <w:r>
              <w:t>“市场主</w:t>
            </w:r>
            <w:r>
              <w:rPr>
                <w:spacing w:val="-2"/>
              </w:rPr>
              <w:t>体诚信库</w:t>
            </w:r>
            <w:r>
              <w:rPr>
                <w:spacing w:val="-88"/>
              </w:rPr>
              <w:t xml:space="preserve"> </w:t>
            </w:r>
            <w:r>
              <w:rPr>
                <w:spacing w:val="-2"/>
              </w:rPr>
              <w:t>”对应位置，投标企业（供应商）上传公</w:t>
            </w:r>
            <w:r>
              <w:rPr>
                <w:spacing w:val="-3"/>
              </w:rPr>
              <w:t>示的资料有效时间为项目开标时间之前，</w:t>
            </w:r>
            <w:r>
              <w:rPr>
                <w:spacing w:val="-1"/>
              </w:rPr>
              <w:t>对在项目开标时间之后上传公示的资料做无效处理。</w:t>
            </w:r>
          </w:p>
        </w:tc>
      </w:tr>
      <w:tr w14:paraId="3426B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829" w:hRule="atLeast"/>
        </w:trPr>
        <w:tc>
          <w:tcPr>
            <w:tcW w:w="10143" w:type="dxa"/>
            <w:gridSpan w:val="9"/>
            <w:vAlign w:val="top"/>
          </w:tcPr>
          <w:p w14:paraId="095394A4">
            <w:pPr>
              <w:pStyle w:val="9"/>
              <w:spacing w:before="291" w:line="218" w:lineRule="auto"/>
              <w:ind w:left="183"/>
            </w:pPr>
            <w:r>
              <w:rPr>
                <w:spacing w:val="-2"/>
              </w:rPr>
              <w:t>采用综合评分法， 满分</w:t>
            </w:r>
            <w:r>
              <w:rPr>
                <w:spacing w:val="-25"/>
              </w:rPr>
              <w:t xml:space="preserve"> </w:t>
            </w:r>
            <w:r>
              <w:rPr>
                <w:spacing w:val="-2"/>
              </w:rPr>
              <w:t>100</w:t>
            </w:r>
            <w:r>
              <w:rPr>
                <w:spacing w:val="-48"/>
              </w:rPr>
              <w:t xml:space="preserve"> </w:t>
            </w:r>
            <w:r>
              <w:rPr>
                <w:spacing w:val="-2"/>
              </w:rPr>
              <w:t>分， 其中投标报价(20</w:t>
            </w:r>
            <w:r>
              <w:rPr>
                <w:spacing w:val="-47"/>
              </w:rPr>
              <w:t xml:space="preserve"> </w:t>
            </w:r>
            <w:r>
              <w:rPr>
                <w:spacing w:val="-2"/>
              </w:rPr>
              <w:t>分)，技术部分(74</w:t>
            </w:r>
            <w:r>
              <w:rPr>
                <w:spacing w:val="-48"/>
              </w:rPr>
              <w:t xml:space="preserve"> </w:t>
            </w:r>
            <w:r>
              <w:rPr>
                <w:spacing w:val="-2"/>
              </w:rPr>
              <w:t>分)，综合部分（6</w:t>
            </w:r>
            <w:r>
              <w:rPr>
                <w:spacing w:val="-48"/>
              </w:rPr>
              <w:t xml:space="preserve"> </w:t>
            </w:r>
            <w:r>
              <w:rPr>
                <w:spacing w:val="-2"/>
              </w:rPr>
              <w:t>分)</w:t>
            </w:r>
          </w:p>
        </w:tc>
      </w:tr>
      <w:tr w14:paraId="3601F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316" w:hRule="atLeast"/>
        </w:trPr>
        <w:tc>
          <w:tcPr>
            <w:tcW w:w="726" w:type="dxa"/>
            <w:gridSpan w:val="2"/>
            <w:vAlign w:val="top"/>
          </w:tcPr>
          <w:p w14:paraId="5930C12E">
            <w:pPr>
              <w:pStyle w:val="9"/>
              <w:spacing w:before="32" w:line="210" w:lineRule="auto"/>
              <w:ind w:left="116"/>
            </w:pPr>
            <w:r>
              <w:rPr>
                <w:b/>
                <w:bCs/>
                <w:spacing w:val="-7"/>
              </w:rPr>
              <w:t>序号</w:t>
            </w:r>
          </w:p>
        </w:tc>
        <w:tc>
          <w:tcPr>
            <w:tcW w:w="1281" w:type="dxa"/>
            <w:gridSpan w:val="3"/>
            <w:vAlign w:val="top"/>
          </w:tcPr>
          <w:p w14:paraId="038F996E">
            <w:pPr>
              <w:pStyle w:val="9"/>
              <w:spacing w:before="32" w:line="210" w:lineRule="auto"/>
              <w:ind w:left="148"/>
            </w:pPr>
            <w:r>
              <w:rPr>
                <w:b/>
                <w:bCs/>
                <w:spacing w:val="-5"/>
              </w:rPr>
              <w:t>评审项目</w:t>
            </w:r>
          </w:p>
        </w:tc>
        <w:tc>
          <w:tcPr>
            <w:tcW w:w="2196" w:type="dxa"/>
            <w:gridSpan w:val="3"/>
            <w:tcBorders>
              <w:right w:val="single" w:color="000000" w:sz="2" w:space="0"/>
            </w:tcBorders>
            <w:vAlign w:val="top"/>
          </w:tcPr>
          <w:p w14:paraId="57CA59E2">
            <w:pPr>
              <w:pStyle w:val="9"/>
              <w:spacing w:before="32" w:line="210" w:lineRule="auto"/>
              <w:ind w:left="622"/>
            </w:pPr>
            <w:r>
              <w:rPr>
                <w:b/>
                <w:bCs/>
                <w:spacing w:val="-5"/>
              </w:rPr>
              <w:t>基准分值</w:t>
            </w:r>
          </w:p>
        </w:tc>
        <w:tc>
          <w:tcPr>
            <w:tcW w:w="5940" w:type="dxa"/>
            <w:tcBorders>
              <w:left w:val="single" w:color="000000" w:sz="2" w:space="0"/>
            </w:tcBorders>
            <w:vAlign w:val="top"/>
          </w:tcPr>
          <w:p w14:paraId="232906B5">
            <w:pPr>
              <w:pStyle w:val="9"/>
              <w:spacing w:before="32" w:line="210" w:lineRule="auto"/>
              <w:ind w:left="2492"/>
            </w:pPr>
            <w:r>
              <w:rPr>
                <w:b/>
                <w:bCs/>
                <w:spacing w:val="-5"/>
              </w:rPr>
              <w:t>评审标准</w:t>
            </w:r>
          </w:p>
        </w:tc>
      </w:tr>
      <w:tr w14:paraId="0160F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1650" w:hRule="atLeast"/>
        </w:trPr>
        <w:tc>
          <w:tcPr>
            <w:tcW w:w="726" w:type="dxa"/>
            <w:gridSpan w:val="2"/>
            <w:vAlign w:val="top"/>
          </w:tcPr>
          <w:p w14:paraId="4D64260F">
            <w:pPr>
              <w:spacing w:line="309" w:lineRule="auto"/>
              <w:rPr>
                <w:rFonts w:ascii="Arial"/>
                <w:sz w:val="21"/>
              </w:rPr>
            </w:pPr>
          </w:p>
          <w:p w14:paraId="5FF25AA7">
            <w:pPr>
              <w:spacing w:line="310" w:lineRule="auto"/>
              <w:rPr>
                <w:rFonts w:ascii="Arial"/>
                <w:sz w:val="21"/>
              </w:rPr>
            </w:pPr>
          </w:p>
          <w:p w14:paraId="1F3A316B">
            <w:pPr>
              <w:pStyle w:val="9"/>
              <w:spacing w:before="78" w:line="241" w:lineRule="auto"/>
              <w:ind w:left="32"/>
            </w:pPr>
            <w:r>
              <w:t>1</w:t>
            </w:r>
          </w:p>
        </w:tc>
        <w:tc>
          <w:tcPr>
            <w:tcW w:w="1281" w:type="dxa"/>
            <w:gridSpan w:val="3"/>
            <w:vAlign w:val="center"/>
          </w:tcPr>
          <w:p w14:paraId="66246133">
            <w:pPr>
              <w:pStyle w:val="9"/>
              <w:spacing w:before="37" w:line="360" w:lineRule="auto"/>
              <w:ind w:left="114" w:right="108" w:firstLine="17"/>
              <w:jc w:val="center"/>
              <w:rPr>
                <w:spacing w:val="-2"/>
                <w:sz w:val="21"/>
                <w:szCs w:val="21"/>
              </w:rPr>
            </w:pPr>
          </w:p>
          <w:p w14:paraId="7104F878">
            <w:pPr>
              <w:pStyle w:val="9"/>
              <w:spacing w:before="37" w:line="360" w:lineRule="auto"/>
              <w:ind w:left="114" w:right="108" w:firstLine="17"/>
              <w:jc w:val="center"/>
              <w:rPr>
                <w:spacing w:val="-2"/>
                <w:sz w:val="21"/>
                <w:szCs w:val="21"/>
              </w:rPr>
            </w:pPr>
            <w:r>
              <w:rPr>
                <w:spacing w:val="-2"/>
                <w:sz w:val="21"/>
                <w:szCs w:val="21"/>
              </w:rPr>
              <w:t>投标报价</w:t>
            </w:r>
          </w:p>
          <w:p w14:paraId="55470905">
            <w:pPr>
              <w:pStyle w:val="9"/>
              <w:spacing w:before="37" w:line="360" w:lineRule="auto"/>
              <w:ind w:left="114" w:right="108" w:firstLine="17"/>
              <w:jc w:val="center"/>
              <w:rPr>
                <w:spacing w:val="-2"/>
                <w:sz w:val="21"/>
                <w:szCs w:val="21"/>
              </w:rPr>
            </w:pPr>
            <w:r>
              <w:rPr>
                <w:spacing w:val="-2"/>
                <w:sz w:val="21"/>
                <w:szCs w:val="21"/>
              </w:rPr>
              <w:t>（20 分）</w:t>
            </w:r>
          </w:p>
        </w:tc>
        <w:tc>
          <w:tcPr>
            <w:tcW w:w="2196" w:type="dxa"/>
            <w:gridSpan w:val="3"/>
            <w:tcBorders>
              <w:right w:val="single" w:color="000000" w:sz="2" w:space="0"/>
            </w:tcBorders>
            <w:vAlign w:val="center"/>
          </w:tcPr>
          <w:p w14:paraId="0777113E">
            <w:pPr>
              <w:pStyle w:val="9"/>
              <w:spacing w:before="37" w:line="360" w:lineRule="auto"/>
              <w:ind w:left="114" w:right="108" w:firstLine="17"/>
              <w:jc w:val="center"/>
              <w:rPr>
                <w:spacing w:val="-2"/>
                <w:sz w:val="21"/>
                <w:szCs w:val="21"/>
              </w:rPr>
            </w:pPr>
          </w:p>
          <w:p w14:paraId="1BFFF727">
            <w:pPr>
              <w:pStyle w:val="9"/>
              <w:spacing w:before="37" w:line="360" w:lineRule="auto"/>
              <w:ind w:left="114" w:right="108" w:firstLine="17"/>
              <w:jc w:val="center"/>
              <w:rPr>
                <w:spacing w:val="-2"/>
                <w:sz w:val="21"/>
                <w:szCs w:val="21"/>
              </w:rPr>
            </w:pPr>
            <w:r>
              <w:rPr>
                <w:spacing w:val="-2"/>
                <w:sz w:val="21"/>
                <w:szCs w:val="21"/>
              </w:rPr>
              <w:t>价格评分（20 分）</w:t>
            </w:r>
          </w:p>
        </w:tc>
        <w:tc>
          <w:tcPr>
            <w:tcW w:w="5940" w:type="dxa"/>
            <w:tcBorders>
              <w:left w:val="single" w:color="000000" w:sz="2" w:space="0"/>
            </w:tcBorders>
            <w:vAlign w:val="top"/>
          </w:tcPr>
          <w:p w14:paraId="19BE7D60">
            <w:pPr>
              <w:pStyle w:val="9"/>
              <w:spacing w:before="37" w:line="360" w:lineRule="auto"/>
              <w:ind w:left="114" w:right="108" w:firstLine="426" w:firstLineChars="207"/>
              <w:rPr>
                <w:spacing w:val="-2"/>
                <w:sz w:val="21"/>
                <w:szCs w:val="21"/>
              </w:rPr>
            </w:pPr>
            <w:r>
              <w:rPr>
                <w:spacing w:val="-2"/>
                <w:sz w:val="21"/>
                <w:szCs w:val="21"/>
              </w:rPr>
              <w:t>价格分采用低价优先法计算，即满足采购文件实质性要求且价格最低的最终投标报价为评标基准价，其价格分为满分，其它供应商的价格分统一按下列公式计算：</w:t>
            </w:r>
          </w:p>
          <w:p w14:paraId="3D4F2E05">
            <w:pPr>
              <w:pStyle w:val="9"/>
              <w:spacing w:before="37" w:line="360" w:lineRule="auto"/>
              <w:ind w:left="114" w:right="108" w:firstLine="17"/>
              <w:rPr>
                <w:spacing w:val="-2"/>
                <w:sz w:val="21"/>
                <w:szCs w:val="21"/>
              </w:rPr>
            </w:pPr>
            <w:r>
              <w:rPr>
                <w:spacing w:val="-2"/>
                <w:sz w:val="21"/>
                <w:szCs w:val="21"/>
              </w:rPr>
              <w:t>投标报价得分=(评标基准价/投标报价)×20，计算结果保留两位小数。</w:t>
            </w:r>
          </w:p>
          <w:p w14:paraId="262C8C4A">
            <w:pPr>
              <w:pStyle w:val="9"/>
              <w:spacing w:before="37" w:line="360" w:lineRule="auto"/>
              <w:ind w:left="114" w:right="108" w:firstLine="426" w:firstLineChars="207"/>
              <w:rPr>
                <w:spacing w:val="-2"/>
                <w:sz w:val="21"/>
                <w:szCs w:val="21"/>
              </w:rPr>
            </w:pPr>
            <w:r>
              <w:rPr>
                <w:spacing w:val="-2"/>
                <w:sz w:val="21"/>
                <w:szCs w:val="21"/>
              </w:rPr>
              <w:t xml:space="preserve">因本项目属于专门面向中小企业采购的项目，根据《政府采购促进中小企业发展管理办法》（财库﹝2020﹞46 号） </w:t>
            </w:r>
            <w:r>
              <w:rPr>
                <w:rFonts w:hint="eastAsia"/>
                <w:spacing w:val="-2"/>
                <w:sz w:val="21"/>
                <w:szCs w:val="21"/>
                <w:lang w:eastAsia="zh-CN"/>
              </w:rPr>
              <w:t>、</w:t>
            </w:r>
            <w:r>
              <w:rPr>
                <w:spacing w:val="-2"/>
                <w:sz w:val="21"/>
                <w:szCs w:val="21"/>
              </w:rPr>
              <w:t>《关于进一步加大政府采购支持中小企业力度通知》（财库〔2022〕19号）的规定，本项目不执行评审价格扣除优惠政策。</w:t>
            </w:r>
          </w:p>
          <w:p w14:paraId="6F96AD08">
            <w:pPr>
              <w:pStyle w:val="9"/>
              <w:spacing w:before="37" w:line="360" w:lineRule="auto"/>
              <w:ind w:left="114" w:right="108" w:firstLine="426" w:firstLineChars="207"/>
              <w:rPr>
                <w:spacing w:val="-2"/>
                <w:sz w:val="21"/>
                <w:szCs w:val="21"/>
              </w:rPr>
            </w:pPr>
            <w:r>
              <w:rPr>
                <w:spacing w:val="-2"/>
                <w:sz w:val="21"/>
                <w:szCs w:val="21"/>
              </w:rPr>
              <w:t>残疾人福利性单位及监狱企业视同中小企业。</w:t>
            </w:r>
          </w:p>
        </w:tc>
      </w:tr>
      <w:tr w14:paraId="1CAD1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1247" w:hRule="atLeast"/>
        </w:trPr>
        <w:tc>
          <w:tcPr>
            <w:tcW w:w="726" w:type="dxa"/>
            <w:gridSpan w:val="2"/>
            <w:vMerge w:val="restart"/>
            <w:vAlign w:val="center"/>
          </w:tcPr>
          <w:p w14:paraId="4973F1B5">
            <w:pPr>
              <w:spacing w:line="244" w:lineRule="auto"/>
              <w:jc w:val="both"/>
              <w:rPr>
                <w:rFonts w:ascii="Arial"/>
                <w:sz w:val="21"/>
              </w:rPr>
            </w:pPr>
          </w:p>
          <w:p w14:paraId="649D32BC">
            <w:pPr>
              <w:spacing w:line="244" w:lineRule="auto"/>
              <w:jc w:val="both"/>
              <w:rPr>
                <w:rFonts w:ascii="Arial"/>
                <w:sz w:val="21"/>
              </w:rPr>
            </w:pPr>
          </w:p>
          <w:p w14:paraId="783987E8">
            <w:pPr>
              <w:spacing w:line="244" w:lineRule="auto"/>
              <w:jc w:val="both"/>
              <w:rPr>
                <w:rFonts w:ascii="Arial"/>
                <w:sz w:val="21"/>
              </w:rPr>
            </w:pPr>
          </w:p>
          <w:p w14:paraId="27393380">
            <w:pPr>
              <w:spacing w:line="244" w:lineRule="auto"/>
              <w:jc w:val="both"/>
              <w:rPr>
                <w:rFonts w:ascii="Arial"/>
                <w:sz w:val="21"/>
              </w:rPr>
            </w:pPr>
          </w:p>
          <w:p w14:paraId="268E1F49">
            <w:pPr>
              <w:spacing w:line="244" w:lineRule="auto"/>
              <w:jc w:val="both"/>
              <w:rPr>
                <w:rFonts w:ascii="Arial"/>
                <w:sz w:val="21"/>
              </w:rPr>
            </w:pPr>
          </w:p>
          <w:p w14:paraId="4303956C">
            <w:pPr>
              <w:spacing w:line="244" w:lineRule="auto"/>
              <w:jc w:val="both"/>
              <w:rPr>
                <w:rFonts w:ascii="Arial"/>
                <w:sz w:val="21"/>
              </w:rPr>
            </w:pPr>
          </w:p>
          <w:p w14:paraId="76E784A4">
            <w:pPr>
              <w:spacing w:line="244" w:lineRule="auto"/>
              <w:jc w:val="both"/>
              <w:rPr>
                <w:rFonts w:ascii="Arial"/>
                <w:sz w:val="21"/>
              </w:rPr>
            </w:pPr>
          </w:p>
          <w:p w14:paraId="13CE6069">
            <w:pPr>
              <w:spacing w:line="244" w:lineRule="auto"/>
              <w:jc w:val="both"/>
              <w:rPr>
                <w:rFonts w:ascii="Arial"/>
                <w:sz w:val="21"/>
              </w:rPr>
            </w:pPr>
          </w:p>
          <w:p w14:paraId="6FDDA080">
            <w:pPr>
              <w:spacing w:line="244" w:lineRule="auto"/>
              <w:jc w:val="both"/>
              <w:rPr>
                <w:rFonts w:ascii="Arial"/>
                <w:sz w:val="21"/>
              </w:rPr>
            </w:pPr>
          </w:p>
          <w:p w14:paraId="37786085">
            <w:pPr>
              <w:spacing w:line="244" w:lineRule="auto"/>
              <w:jc w:val="both"/>
              <w:rPr>
                <w:rFonts w:ascii="Arial"/>
                <w:sz w:val="21"/>
              </w:rPr>
            </w:pPr>
          </w:p>
          <w:p w14:paraId="5E5A05E8">
            <w:pPr>
              <w:spacing w:line="244" w:lineRule="auto"/>
              <w:jc w:val="both"/>
              <w:rPr>
                <w:rFonts w:ascii="Arial"/>
                <w:sz w:val="21"/>
              </w:rPr>
            </w:pPr>
          </w:p>
          <w:p w14:paraId="03C2CFE1">
            <w:pPr>
              <w:spacing w:line="244" w:lineRule="auto"/>
              <w:jc w:val="both"/>
              <w:rPr>
                <w:rFonts w:ascii="Arial"/>
                <w:sz w:val="21"/>
              </w:rPr>
            </w:pPr>
          </w:p>
          <w:p w14:paraId="6278AF79">
            <w:pPr>
              <w:spacing w:line="244" w:lineRule="auto"/>
              <w:jc w:val="both"/>
              <w:rPr>
                <w:rFonts w:ascii="Arial"/>
                <w:sz w:val="21"/>
              </w:rPr>
            </w:pPr>
          </w:p>
          <w:p w14:paraId="7BE32A67">
            <w:pPr>
              <w:spacing w:line="244" w:lineRule="auto"/>
              <w:jc w:val="both"/>
              <w:rPr>
                <w:rFonts w:ascii="Arial"/>
                <w:sz w:val="21"/>
              </w:rPr>
            </w:pPr>
          </w:p>
          <w:p w14:paraId="5B239DA8">
            <w:pPr>
              <w:spacing w:line="245" w:lineRule="auto"/>
              <w:jc w:val="both"/>
              <w:rPr>
                <w:rFonts w:ascii="Arial"/>
                <w:sz w:val="21"/>
              </w:rPr>
            </w:pPr>
          </w:p>
          <w:p w14:paraId="3B6D0065">
            <w:pPr>
              <w:spacing w:line="245" w:lineRule="auto"/>
              <w:jc w:val="both"/>
              <w:rPr>
                <w:rFonts w:ascii="Arial"/>
                <w:sz w:val="21"/>
              </w:rPr>
            </w:pPr>
          </w:p>
          <w:p w14:paraId="698DEDD8">
            <w:pPr>
              <w:spacing w:line="245" w:lineRule="auto"/>
              <w:jc w:val="both"/>
              <w:rPr>
                <w:rFonts w:ascii="Arial"/>
                <w:sz w:val="21"/>
              </w:rPr>
            </w:pPr>
          </w:p>
          <w:p w14:paraId="1C11DCEF">
            <w:pPr>
              <w:spacing w:line="245" w:lineRule="auto"/>
              <w:jc w:val="both"/>
              <w:rPr>
                <w:rFonts w:ascii="Arial"/>
                <w:sz w:val="21"/>
              </w:rPr>
            </w:pPr>
          </w:p>
          <w:p w14:paraId="419D795D">
            <w:pPr>
              <w:spacing w:line="245" w:lineRule="auto"/>
              <w:jc w:val="both"/>
              <w:rPr>
                <w:rFonts w:ascii="Arial"/>
                <w:sz w:val="21"/>
              </w:rPr>
            </w:pPr>
          </w:p>
          <w:p w14:paraId="745B57E6">
            <w:pPr>
              <w:pStyle w:val="9"/>
              <w:spacing w:before="78" w:line="241" w:lineRule="auto"/>
              <w:ind w:left="17"/>
              <w:jc w:val="both"/>
            </w:pPr>
            <w:r>
              <w:t>2</w:t>
            </w:r>
          </w:p>
        </w:tc>
        <w:tc>
          <w:tcPr>
            <w:tcW w:w="1281" w:type="dxa"/>
            <w:gridSpan w:val="3"/>
            <w:vMerge w:val="restart"/>
            <w:vAlign w:val="top"/>
          </w:tcPr>
          <w:p w14:paraId="7A7D4DC3">
            <w:pPr>
              <w:pStyle w:val="9"/>
              <w:spacing w:before="37" w:line="360" w:lineRule="auto"/>
              <w:ind w:left="114" w:right="108" w:firstLine="17"/>
              <w:rPr>
                <w:spacing w:val="-2"/>
                <w:sz w:val="21"/>
                <w:szCs w:val="21"/>
              </w:rPr>
            </w:pPr>
          </w:p>
          <w:p w14:paraId="3ABD8673">
            <w:pPr>
              <w:pStyle w:val="9"/>
              <w:spacing w:before="37" w:line="360" w:lineRule="auto"/>
              <w:ind w:left="114" w:right="108" w:firstLine="17"/>
              <w:rPr>
                <w:spacing w:val="-2"/>
                <w:sz w:val="21"/>
                <w:szCs w:val="21"/>
              </w:rPr>
            </w:pPr>
          </w:p>
          <w:p w14:paraId="6C837CE1">
            <w:pPr>
              <w:pStyle w:val="9"/>
              <w:spacing w:before="37" w:line="360" w:lineRule="auto"/>
              <w:ind w:left="114" w:right="108" w:firstLine="17"/>
              <w:rPr>
                <w:spacing w:val="-2"/>
                <w:sz w:val="21"/>
                <w:szCs w:val="21"/>
              </w:rPr>
            </w:pPr>
          </w:p>
          <w:p w14:paraId="04438B36">
            <w:pPr>
              <w:pStyle w:val="9"/>
              <w:spacing w:before="37" w:line="360" w:lineRule="auto"/>
              <w:ind w:left="114" w:right="108" w:firstLine="17"/>
              <w:rPr>
                <w:spacing w:val="-2"/>
                <w:sz w:val="21"/>
                <w:szCs w:val="21"/>
              </w:rPr>
            </w:pPr>
          </w:p>
          <w:p w14:paraId="369486FB">
            <w:pPr>
              <w:pStyle w:val="9"/>
              <w:spacing w:before="37" w:line="360" w:lineRule="auto"/>
              <w:ind w:left="114" w:right="108" w:firstLine="17"/>
              <w:rPr>
                <w:spacing w:val="-2"/>
                <w:sz w:val="21"/>
                <w:szCs w:val="21"/>
              </w:rPr>
            </w:pPr>
          </w:p>
          <w:p w14:paraId="0D50A402">
            <w:pPr>
              <w:pStyle w:val="9"/>
              <w:spacing w:before="37" w:line="360" w:lineRule="auto"/>
              <w:ind w:left="114" w:right="108" w:firstLine="17"/>
              <w:rPr>
                <w:spacing w:val="-2"/>
                <w:sz w:val="21"/>
                <w:szCs w:val="21"/>
              </w:rPr>
            </w:pPr>
          </w:p>
          <w:p w14:paraId="09F98F98">
            <w:pPr>
              <w:pStyle w:val="9"/>
              <w:spacing w:before="37" w:line="360" w:lineRule="auto"/>
              <w:ind w:left="114" w:right="108" w:firstLine="17"/>
              <w:rPr>
                <w:spacing w:val="-2"/>
                <w:sz w:val="21"/>
                <w:szCs w:val="21"/>
              </w:rPr>
            </w:pPr>
          </w:p>
          <w:p w14:paraId="26440433">
            <w:pPr>
              <w:pStyle w:val="9"/>
              <w:spacing w:before="37" w:line="360" w:lineRule="auto"/>
              <w:ind w:left="114" w:right="108" w:firstLine="17"/>
              <w:rPr>
                <w:spacing w:val="-2"/>
                <w:sz w:val="21"/>
                <w:szCs w:val="21"/>
              </w:rPr>
            </w:pPr>
          </w:p>
          <w:p w14:paraId="61FA5DFF">
            <w:pPr>
              <w:pStyle w:val="9"/>
              <w:spacing w:before="37" w:line="360" w:lineRule="auto"/>
              <w:ind w:left="114" w:right="108" w:firstLine="17"/>
              <w:rPr>
                <w:spacing w:val="-2"/>
                <w:sz w:val="21"/>
                <w:szCs w:val="21"/>
              </w:rPr>
            </w:pPr>
          </w:p>
          <w:p w14:paraId="0086A332">
            <w:pPr>
              <w:pStyle w:val="9"/>
              <w:spacing w:before="37" w:line="360" w:lineRule="auto"/>
              <w:ind w:left="114" w:right="108" w:firstLine="17"/>
              <w:rPr>
                <w:spacing w:val="-2"/>
                <w:sz w:val="21"/>
                <w:szCs w:val="21"/>
              </w:rPr>
            </w:pPr>
          </w:p>
          <w:p w14:paraId="13F83B43">
            <w:pPr>
              <w:pStyle w:val="9"/>
              <w:spacing w:before="37" w:line="360" w:lineRule="auto"/>
              <w:ind w:left="114" w:right="108" w:firstLine="17"/>
              <w:rPr>
                <w:spacing w:val="-2"/>
                <w:sz w:val="21"/>
                <w:szCs w:val="21"/>
              </w:rPr>
            </w:pPr>
          </w:p>
          <w:p w14:paraId="5AFC5A18">
            <w:pPr>
              <w:pStyle w:val="9"/>
              <w:spacing w:before="37" w:line="360" w:lineRule="auto"/>
              <w:ind w:left="114" w:right="108" w:firstLine="17"/>
              <w:rPr>
                <w:spacing w:val="-2"/>
                <w:sz w:val="21"/>
                <w:szCs w:val="21"/>
              </w:rPr>
            </w:pPr>
          </w:p>
          <w:p w14:paraId="7232DADF">
            <w:pPr>
              <w:pStyle w:val="9"/>
              <w:spacing w:before="37" w:line="360" w:lineRule="auto"/>
              <w:ind w:left="114" w:right="108" w:firstLine="17"/>
              <w:rPr>
                <w:spacing w:val="-2"/>
                <w:sz w:val="21"/>
                <w:szCs w:val="21"/>
              </w:rPr>
            </w:pPr>
          </w:p>
          <w:p w14:paraId="199B764C">
            <w:pPr>
              <w:pStyle w:val="9"/>
              <w:spacing w:before="37" w:line="360" w:lineRule="auto"/>
              <w:ind w:left="114" w:right="108" w:firstLine="17"/>
              <w:rPr>
                <w:spacing w:val="-2"/>
                <w:sz w:val="21"/>
                <w:szCs w:val="21"/>
              </w:rPr>
            </w:pPr>
          </w:p>
          <w:p w14:paraId="72BE9112">
            <w:pPr>
              <w:pStyle w:val="9"/>
              <w:spacing w:before="37" w:line="360" w:lineRule="auto"/>
              <w:ind w:left="114" w:right="108" w:firstLine="17"/>
              <w:rPr>
                <w:spacing w:val="-2"/>
                <w:sz w:val="21"/>
                <w:szCs w:val="21"/>
              </w:rPr>
            </w:pPr>
          </w:p>
          <w:p w14:paraId="17BB7AD7">
            <w:pPr>
              <w:pStyle w:val="9"/>
              <w:spacing w:before="37" w:line="360" w:lineRule="auto"/>
              <w:ind w:left="114" w:right="108" w:firstLine="17"/>
              <w:rPr>
                <w:spacing w:val="-2"/>
                <w:sz w:val="21"/>
                <w:szCs w:val="21"/>
              </w:rPr>
            </w:pPr>
          </w:p>
          <w:p w14:paraId="4475BE10">
            <w:pPr>
              <w:pStyle w:val="9"/>
              <w:spacing w:before="37" w:line="360" w:lineRule="auto"/>
              <w:ind w:left="114" w:right="108" w:firstLine="17"/>
              <w:rPr>
                <w:spacing w:val="-2"/>
                <w:sz w:val="21"/>
                <w:szCs w:val="21"/>
              </w:rPr>
            </w:pPr>
          </w:p>
          <w:p w14:paraId="14A33245">
            <w:pPr>
              <w:pStyle w:val="9"/>
              <w:spacing w:before="37" w:line="360" w:lineRule="auto"/>
              <w:ind w:left="114" w:right="108" w:firstLine="17"/>
              <w:rPr>
                <w:spacing w:val="-2"/>
                <w:sz w:val="21"/>
                <w:szCs w:val="21"/>
              </w:rPr>
            </w:pPr>
          </w:p>
          <w:p w14:paraId="2108CEB1">
            <w:pPr>
              <w:pStyle w:val="9"/>
              <w:spacing w:before="37" w:line="360" w:lineRule="auto"/>
              <w:ind w:left="114" w:right="108" w:firstLine="17"/>
              <w:rPr>
                <w:spacing w:val="-2"/>
                <w:sz w:val="21"/>
                <w:szCs w:val="21"/>
              </w:rPr>
            </w:pPr>
            <w:r>
              <w:rPr>
                <w:spacing w:val="-2"/>
                <w:sz w:val="21"/>
                <w:szCs w:val="21"/>
              </w:rPr>
              <w:t>技术部分（74 分）</w:t>
            </w:r>
          </w:p>
        </w:tc>
        <w:tc>
          <w:tcPr>
            <w:tcW w:w="2196" w:type="dxa"/>
            <w:gridSpan w:val="3"/>
            <w:tcBorders>
              <w:bottom w:val="single" w:color="000000" w:sz="2" w:space="0"/>
              <w:right w:val="single" w:color="000000" w:sz="2" w:space="0"/>
            </w:tcBorders>
            <w:vAlign w:val="top"/>
          </w:tcPr>
          <w:p w14:paraId="5962DEB0">
            <w:pPr>
              <w:pStyle w:val="9"/>
              <w:spacing w:before="37" w:line="360" w:lineRule="auto"/>
              <w:ind w:left="114" w:right="108" w:firstLine="17"/>
              <w:jc w:val="center"/>
              <w:rPr>
                <w:spacing w:val="-2"/>
                <w:sz w:val="21"/>
                <w:szCs w:val="21"/>
              </w:rPr>
            </w:pPr>
          </w:p>
          <w:p w14:paraId="637C1BB5">
            <w:pPr>
              <w:pStyle w:val="9"/>
              <w:spacing w:before="37" w:line="360" w:lineRule="auto"/>
              <w:ind w:left="114" w:right="108" w:firstLine="17"/>
              <w:jc w:val="center"/>
              <w:rPr>
                <w:spacing w:val="-2"/>
                <w:sz w:val="21"/>
                <w:szCs w:val="21"/>
              </w:rPr>
            </w:pPr>
            <w:r>
              <w:rPr>
                <w:spacing w:val="-2"/>
                <w:sz w:val="21"/>
                <w:szCs w:val="21"/>
              </w:rPr>
              <w:t>项目实施方案</w:t>
            </w:r>
          </w:p>
          <w:p w14:paraId="31C025D3">
            <w:pPr>
              <w:pStyle w:val="9"/>
              <w:spacing w:before="37" w:line="360" w:lineRule="auto"/>
              <w:ind w:left="114" w:right="108" w:firstLine="17"/>
              <w:jc w:val="center"/>
              <w:rPr>
                <w:spacing w:val="-2"/>
                <w:sz w:val="21"/>
                <w:szCs w:val="21"/>
              </w:rPr>
            </w:pPr>
            <w:r>
              <w:rPr>
                <w:spacing w:val="-2"/>
                <w:sz w:val="21"/>
                <w:szCs w:val="21"/>
              </w:rPr>
              <w:t>（ 10分）</w:t>
            </w:r>
          </w:p>
        </w:tc>
        <w:tc>
          <w:tcPr>
            <w:tcW w:w="5940" w:type="dxa"/>
            <w:tcBorders>
              <w:left w:val="single" w:color="000000" w:sz="2" w:space="0"/>
              <w:bottom w:val="single" w:color="000000" w:sz="2" w:space="0"/>
            </w:tcBorders>
            <w:vAlign w:val="top"/>
          </w:tcPr>
          <w:p w14:paraId="0EDB1CFA">
            <w:pPr>
              <w:pStyle w:val="9"/>
              <w:spacing w:before="37" w:line="360" w:lineRule="auto"/>
              <w:ind w:left="114" w:right="108" w:firstLine="17"/>
              <w:rPr>
                <w:spacing w:val="-2"/>
                <w:sz w:val="21"/>
                <w:szCs w:val="21"/>
              </w:rPr>
            </w:pPr>
            <w:r>
              <w:rPr>
                <w:spacing w:val="-2"/>
                <w:sz w:val="21"/>
                <w:szCs w:val="21"/>
              </w:rPr>
              <w:t>供应商制定的实施方案，完整清晰、完全能够满足项目的需要得 10 分；有较完整的实施方案，基本能够满足项目的需要得 7 分；实施方案不够完整的得 3 分；缺项的该项不得分；</w:t>
            </w:r>
          </w:p>
        </w:tc>
      </w:tr>
      <w:tr w14:paraId="0935B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1254" w:hRule="atLeast"/>
        </w:trPr>
        <w:tc>
          <w:tcPr>
            <w:tcW w:w="726" w:type="dxa"/>
            <w:gridSpan w:val="2"/>
            <w:vMerge w:val="continue"/>
            <w:vAlign w:val="top"/>
          </w:tcPr>
          <w:p w14:paraId="27D52365">
            <w:pPr>
              <w:rPr>
                <w:rFonts w:ascii="Arial"/>
                <w:sz w:val="21"/>
              </w:rPr>
            </w:pPr>
          </w:p>
        </w:tc>
        <w:tc>
          <w:tcPr>
            <w:tcW w:w="1281" w:type="dxa"/>
            <w:gridSpan w:val="3"/>
            <w:vMerge w:val="continue"/>
            <w:vAlign w:val="top"/>
          </w:tcPr>
          <w:p w14:paraId="63AB43FF">
            <w:pPr>
              <w:pStyle w:val="9"/>
              <w:spacing w:before="37" w:line="360" w:lineRule="auto"/>
              <w:ind w:left="114" w:right="108" w:firstLine="17"/>
              <w:rPr>
                <w:spacing w:val="-2"/>
                <w:sz w:val="21"/>
                <w:szCs w:val="21"/>
              </w:rPr>
            </w:pPr>
          </w:p>
        </w:tc>
        <w:tc>
          <w:tcPr>
            <w:tcW w:w="2183" w:type="dxa"/>
            <w:gridSpan w:val="2"/>
            <w:tcBorders>
              <w:top w:val="single" w:color="000000" w:sz="2" w:space="0"/>
              <w:bottom w:val="single" w:color="000000" w:sz="2" w:space="0"/>
              <w:right w:val="single" w:color="000000" w:sz="2" w:space="0"/>
            </w:tcBorders>
            <w:vAlign w:val="top"/>
          </w:tcPr>
          <w:p w14:paraId="70E2E54C">
            <w:pPr>
              <w:pStyle w:val="9"/>
              <w:spacing w:before="37" w:line="360" w:lineRule="auto"/>
              <w:ind w:left="114" w:right="108" w:firstLine="17"/>
              <w:jc w:val="center"/>
              <w:rPr>
                <w:spacing w:val="-2"/>
                <w:sz w:val="21"/>
                <w:szCs w:val="21"/>
              </w:rPr>
            </w:pPr>
          </w:p>
          <w:p w14:paraId="0D1DE920">
            <w:pPr>
              <w:pStyle w:val="9"/>
              <w:spacing w:before="37" w:line="360" w:lineRule="auto"/>
              <w:ind w:left="114" w:right="108" w:firstLine="17"/>
              <w:jc w:val="center"/>
              <w:rPr>
                <w:spacing w:val="-2"/>
                <w:sz w:val="21"/>
                <w:szCs w:val="21"/>
              </w:rPr>
            </w:pPr>
            <w:r>
              <w:rPr>
                <w:spacing w:val="-2"/>
                <w:sz w:val="21"/>
                <w:szCs w:val="21"/>
              </w:rPr>
              <w:t>进度计划（10 分）</w:t>
            </w:r>
          </w:p>
        </w:tc>
        <w:tc>
          <w:tcPr>
            <w:tcW w:w="5953" w:type="dxa"/>
            <w:gridSpan w:val="2"/>
            <w:tcBorders>
              <w:top w:val="single" w:color="000000" w:sz="2" w:space="0"/>
              <w:left w:val="single" w:color="000000" w:sz="2" w:space="0"/>
              <w:bottom w:val="single" w:color="000000" w:sz="2" w:space="0"/>
            </w:tcBorders>
            <w:vAlign w:val="top"/>
          </w:tcPr>
          <w:p w14:paraId="54ABE3C1">
            <w:pPr>
              <w:pStyle w:val="9"/>
              <w:spacing w:before="37" w:line="360" w:lineRule="auto"/>
              <w:ind w:left="114" w:right="108" w:firstLine="17"/>
              <w:rPr>
                <w:spacing w:val="-2"/>
                <w:sz w:val="21"/>
                <w:szCs w:val="21"/>
              </w:rPr>
            </w:pPr>
            <w:r>
              <w:rPr>
                <w:spacing w:val="-2"/>
                <w:sz w:val="21"/>
                <w:szCs w:val="21"/>
              </w:rPr>
              <w:t>供应商制定的进度计划，编制合理、可行，完全满足项目需求的得 10 分；进度计划基本合理、可行，基本满足项目需求的得 7 分；进度计划不够合理可行的得 3 分；缺项的该项不得分；</w:t>
            </w:r>
          </w:p>
        </w:tc>
      </w:tr>
      <w:tr w14:paraId="239C1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1254" w:hRule="atLeast"/>
        </w:trPr>
        <w:tc>
          <w:tcPr>
            <w:tcW w:w="726" w:type="dxa"/>
            <w:gridSpan w:val="2"/>
            <w:vMerge w:val="continue"/>
            <w:vAlign w:val="top"/>
          </w:tcPr>
          <w:p w14:paraId="712C0685">
            <w:pPr>
              <w:rPr>
                <w:rFonts w:ascii="Arial"/>
                <w:sz w:val="21"/>
              </w:rPr>
            </w:pPr>
          </w:p>
        </w:tc>
        <w:tc>
          <w:tcPr>
            <w:tcW w:w="1281" w:type="dxa"/>
            <w:gridSpan w:val="3"/>
            <w:vMerge w:val="continue"/>
            <w:vAlign w:val="top"/>
          </w:tcPr>
          <w:p w14:paraId="64F60EBD">
            <w:pPr>
              <w:pStyle w:val="9"/>
              <w:spacing w:before="37" w:line="360" w:lineRule="auto"/>
              <w:ind w:left="114" w:right="108" w:firstLine="17"/>
              <w:rPr>
                <w:spacing w:val="-2"/>
                <w:sz w:val="21"/>
                <w:szCs w:val="21"/>
              </w:rPr>
            </w:pPr>
          </w:p>
        </w:tc>
        <w:tc>
          <w:tcPr>
            <w:tcW w:w="2183" w:type="dxa"/>
            <w:gridSpan w:val="2"/>
            <w:tcBorders>
              <w:top w:val="single" w:color="000000" w:sz="2" w:space="0"/>
              <w:bottom w:val="single" w:color="000000" w:sz="2" w:space="0"/>
              <w:right w:val="single" w:color="000000" w:sz="2" w:space="0"/>
            </w:tcBorders>
            <w:vAlign w:val="center"/>
          </w:tcPr>
          <w:p w14:paraId="09271000">
            <w:pPr>
              <w:pStyle w:val="9"/>
              <w:spacing w:before="37" w:line="360" w:lineRule="auto"/>
              <w:ind w:left="114" w:right="108" w:firstLine="17"/>
              <w:jc w:val="center"/>
              <w:rPr>
                <w:spacing w:val="-2"/>
                <w:sz w:val="21"/>
                <w:szCs w:val="21"/>
              </w:rPr>
            </w:pPr>
            <w:r>
              <w:rPr>
                <w:spacing w:val="-2"/>
                <w:sz w:val="21"/>
                <w:szCs w:val="21"/>
              </w:rPr>
              <w:t>环境保护措施</w:t>
            </w:r>
          </w:p>
          <w:p w14:paraId="40F1ECC6">
            <w:pPr>
              <w:pStyle w:val="9"/>
              <w:spacing w:before="37" w:line="360" w:lineRule="auto"/>
              <w:ind w:left="114" w:right="108" w:firstLine="17"/>
              <w:jc w:val="center"/>
              <w:rPr>
                <w:spacing w:val="-2"/>
                <w:sz w:val="21"/>
                <w:szCs w:val="21"/>
              </w:rPr>
            </w:pPr>
            <w:r>
              <w:rPr>
                <w:spacing w:val="-2"/>
                <w:sz w:val="21"/>
                <w:szCs w:val="21"/>
              </w:rPr>
              <w:t>（10分）</w:t>
            </w:r>
          </w:p>
        </w:tc>
        <w:tc>
          <w:tcPr>
            <w:tcW w:w="5953" w:type="dxa"/>
            <w:gridSpan w:val="2"/>
            <w:tcBorders>
              <w:top w:val="single" w:color="000000" w:sz="2" w:space="0"/>
              <w:left w:val="single" w:color="000000" w:sz="2" w:space="0"/>
              <w:bottom w:val="single" w:color="000000" w:sz="2" w:space="0"/>
            </w:tcBorders>
            <w:vAlign w:val="top"/>
          </w:tcPr>
          <w:p w14:paraId="7FAC8916">
            <w:pPr>
              <w:pStyle w:val="9"/>
              <w:spacing w:before="37" w:line="360" w:lineRule="auto"/>
              <w:ind w:right="108"/>
              <w:rPr>
                <w:spacing w:val="-2"/>
                <w:sz w:val="21"/>
                <w:szCs w:val="21"/>
              </w:rPr>
            </w:pPr>
            <w:r>
              <w:rPr>
                <w:spacing w:val="-2"/>
                <w:sz w:val="21"/>
                <w:szCs w:val="21"/>
              </w:rPr>
              <w:t>供应商制定针对本项目的环境保护措施，内容详细合理、科学可行的得 10 分；措施内容较详细合理、较科学可行的得 7 分；措施内容基本合理、基本可行的得 3 分；缺项的该项不得分；</w:t>
            </w:r>
          </w:p>
        </w:tc>
      </w:tr>
      <w:tr w14:paraId="14C6E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1255" w:hRule="atLeast"/>
        </w:trPr>
        <w:tc>
          <w:tcPr>
            <w:tcW w:w="726" w:type="dxa"/>
            <w:gridSpan w:val="2"/>
            <w:vMerge w:val="continue"/>
            <w:vAlign w:val="top"/>
          </w:tcPr>
          <w:p w14:paraId="55F80F07">
            <w:pPr>
              <w:rPr>
                <w:rFonts w:ascii="Arial"/>
                <w:sz w:val="21"/>
              </w:rPr>
            </w:pPr>
          </w:p>
        </w:tc>
        <w:tc>
          <w:tcPr>
            <w:tcW w:w="1281" w:type="dxa"/>
            <w:gridSpan w:val="3"/>
            <w:vMerge w:val="continue"/>
            <w:vAlign w:val="top"/>
          </w:tcPr>
          <w:p w14:paraId="4C53E189">
            <w:pPr>
              <w:pStyle w:val="9"/>
              <w:spacing w:before="37" w:line="360" w:lineRule="auto"/>
              <w:ind w:left="114" w:right="108" w:firstLine="17"/>
              <w:rPr>
                <w:spacing w:val="-2"/>
                <w:sz w:val="21"/>
                <w:szCs w:val="21"/>
              </w:rPr>
            </w:pPr>
          </w:p>
        </w:tc>
        <w:tc>
          <w:tcPr>
            <w:tcW w:w="2183" w:type="dxa"/>
            <w:gridSpan w:val="2"/>
            <w:tcBorders>
              <w:top w:val="single" w:color="000000" w:sz="2" w:space="0"/>
              <w:bottom w:val="single" w:color="000000" w:sz="2" w:space="0"/>
              <w:right w:val="single" w:color="000000" w:sz="2" w:space="0"/>
            </w:tcBorders>
            <w:vAlign w:val="center"/>
          </w:tcPr>
          <w:p w14:paraId="31B5BDF0">
            <w:pPr>
              <w:pStyle w:val="9"/>
              <w:spacing w:before="37" w:line="360" w:lineRule="auto"/>
              <w:ind w:left="114" w:right="108" w:firstLine="17"/>
              <w:jc w:val="center"/>
              <w:rPr>
                <w:spacing w:val="-2"/>
                <w:sz w:val="21"/>
                <w:szCs w:val="21"/>
              </w:rPr>
            </w:pPr>
          </w:p>
          <w:p w14:paraId="11291870">
            <w:pPr>
              <w:pStyle w:val="9"/>
              <w:spacing w:before="37" w:line="360" w:lineRule="auto"/>
              <w:ind w:left="114" w:right="108" w:firstLine="17"/>
              <w:jc w:val="center"/>
              <w:rPr>
                <w:spacing w:val="-2"/>
                <w:sz w:val="21"/>
                <w:szCs w:val="21"/>
              </w:rPr>
            </w:pPr>
            <w:r>
              <w:rPr>
                <w:spacing w:val="-2"/>
                <w:sz w:val="21"/>
                <w:szCs w:val="21"/>
              </w:rPr>
              <w:t>劳动保护和安全保障措施（10 分）</w:t>
            </w:r>
          </w:p>
        </w:tc>
        <w:tc>
          <w:tcPr>
            <w:tcW w:w="5953" w:type="dxa"/>
            <w:gridSpan w:val="2"/>
            <w:tcBorders>
              <w:top w:val="single" w:color="000000" w:sz="2" w:space="0"/>
              <w:left w:val="single" w:color="000000" w:sz="2" w:space="0"/>
              <w:bottom w:val="single" w:color="000000" w:sz="2" w:space="0"/>
            </w:tcBorders>
            <w:vAlign w:val="top"/>
          </w:tcPr>
          <w:p w14:paraId="73850BBB">
            <w:pPr>
              <w:pStyle w:val="9"/>
              <w:spacing w:before="37" w:line="360" w:lineRule="auto"/>
              <w:ind w:left="114" w:right="108" w:firstLine="17"/>
              <w:rPr>
                <w:spacing w:val="-2"/>
                <w:sz w:val="21"/>
                <w:szCs w:val="21"/>
              </w:rPr>
            </w:pPr>
            <w:r>
              <w:rPr>
                <w:spacing w:val="-2"/>
                <w:sz w:val="21"/>
                <w:szCs w:val="21"/>
              </w:rPr>
              <w:t>供应商制定的针对飞防过程中拟采取的劳动保护和安全保障措施，措施内容完整、安全合理、先进可行的得 10分；措施内容较完整、较合理、较可行的得 7 分；措施内容不够合理完整，不够可行的得 3 分；缺项的该项不得分；</w:t>
            </w:r>
          </w:p>
        </w:tc>
      </w:tr>
      <w:tr w14:paraId="0ACB0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1255" w:hRule="atLeast"/>
        </w:trPr>
        <w:tc>
          <w:tcPr>
            <w:tcW w:w="726" w:type="dxa"/>
            <w:gridSpan w:val="2"/>
            <w:vMerge w:val="continue"/>
            <w:vAlign w:val="top"/>
          </w:tcPr>
          <w:p w14:paraId="7F9D63C3">
            <w:pPr>
              <w:rPr>
                <w:rFonts w:ascii="Arial"/>
                <w:sz w:val="21"/>
              </w:rPr>
            </w:pPr>
          </w:p>
        </w:tc>
        <w:tc>
          <w:tcPr>
            <w:tcW w:w="1281" w:type="dxa"/>
            <w:gridSpan w:val="3"/>
            <w:vMerge w:val="continue"/>
            <w:vAlign w:val="top"/>
          </w:tcPr>
          <w:p w14:paraId="48709F95">
            <w:pPr>
              <w:pStyle w:val="9"/>
              <w:spacing w:before="37" w:line="360" w:lineRule="auto"/>
              <w:ind w:left="114" w:right="108" w:firstLine="17"/>
              <w:rPr>
                <w:spacing w:val="-2"/>
                <w:sz w:val="21"/>
                <w:szCs w:val="21"/>
              </w:rPr>
            </w:pPr>
          </w:p>
        </w:tc>
        <w:tc>
          <w:tcPr>
            <w:tcW w:w="2183" w:type="dxa"/>
            <w:gridSpan w:val="2"/>
            <w:tcBorders>
              <w:top w:val="single" w:color="000000" w:sz="2" w:space="0"/>
              <w:bottom w:val="single" w:color="000000" w:sz="2" w:space="0"/>
              <w:right w:val="single" w:color="000000" w:sz="2" w:space="0"/>
            </w:tcBorders>
            <w:vAlign w:val="center"/>
          </w:tcPr>
          <w:p w14:paraId="11ED132D">
            <w:pPr>
              <w:pStyle w:val="9"/>
              <w:spacing w:before="37" w:line="360" w:lineRule="auto"/>
              <w:ind w:left="114" w:right="108" w:firstLine="17"/>
              <w:jc w:val="center"/>
              <w:rPr>
                <w:spacing w:val="-2"/>
                <w:sz w:val="21"/>
                <w:szCs w:val="21"/>
              </w:rPr>
            </w:pPr>
          </w:p>
          <w:p w14:paraId="2064A9DC">
            <w:pPr>
              <w:pStyle w:val="9"/>
              <w:spacing w:before="37" w:line="360" w:lineRule="auto"/>
              <w:ind w:left="114" w:right="108" w:firstLine="17"/>
              <w:jc w:val="center"/>
              <w:rPr>
                <w:spacing w:val="-2"/>
                <w:sz w:val="21"/>
                <w:szCs w:val="21"/>
              </w:rPr>
            </w:pPr>
            <w:r>
              <w:rPr>
                <w:spacing w:val="-2"/>
                <w:sz w:val="21"/>
                <w:szCs w:val="21"/>
              </w:rPr>
              <w:t>质量保障措施</w:t>
            </w:r>
          </w:p>
          <w:p w14:paraId="27644C27">
            <w:pPr>
              <w:pStyle w:val="9"/>
              <w:spacing w:before="37" w:line="360" w:lineRule="auto"/>
              <w:ind w:left="114" w:right="108" w:firstLine="17"/>
              <w:jc w:val="center"/>
              <w:rPr>
                <w:spacing w:val="-2"/>
                <w:sz w:val="21"/>
                <w:szCs w:val="21"/>
              </w:rPr>
            </w:pPr>
            <w:r>
              <w:rPr>
                <w:spacing w:val="-2"/>
                <w:sz w:val="21"/>
                <w:szCs w:val="21"/>
              </w:rPr>
              <w:t>（10分）</w:t>
            </w:r>
          </w:p>
        </w:tc>
        <w:tc>
          <w:tcPr>
            <w:tcW w:w="5953" w:type="dxa"/>
            <w:gridSpan w:val="2"/>
            <w:tcBorders>
              <w:top w:val="single" w:color="000000" w:sz="2" w:space="0"/>
              <w:left w:val="single" w:color="000000" w:sz="2" w:space="0"/>
              <w:bottom w:val="single" w:color="000000" w:sz="2" w:space="0"/>
            </w:tcBorders>
            <w:vAlign w:val="top"/>
          </w:tcPr>
          <w:p w14:paraId="17A7AC1D">
            <w:pPr>
              <w:pStyle w:val="9"/>
              <w:spacing w:before="37" w:line="360" w:lineRule="auto"/>
              <w:ind w:left="114" w:right="108" w:firstLine="17"/>
              <w:rPr>
                <w:spacing w:val="-2"/>
                <w:sz w:val="21"/>
                <w:szCs w:val="21"/>
              </w:rPr>
            </w:pPr>
            <w:r>
              <w:rPr>
                <w:spacing w:val="-2"/>
                <w:sz w:val="21"/>
                <w:szCs w:val="21"/>
              </w:rPr>
              <w:t>供应商制定的产品质量保障措施内容详细合理、科学可行的得 10 分；产品质量保障措施内容较详细合理、较科学可行的得 7 分；产品质量保障措施内容基本合理、基本可行的得 3 分；缺项的该项不得分；</w:t>
            </w:r>
          </w:p>
        </w:tc>
      </w:tr>
      <w:tr w14:paraId="5E3F7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1877" w:hRule="atLeast"/>
        </w:trPr>
        <w:tc>
          <w:tcPr>
            <w:tcW w:w="726" w:type="dxa"/>
            <w:gridSpan w:val="2"/>
            <w:vMerge w:val="continue"/>
            <w:vAlign w:val="top"/>
          </w:tcPr>
          <w:p w14:paraId="218CDC7F">
            <w:pPr>
              <w:rPr>
                <w:rFonts w:ascii="Arial"/>
                <w:sz w:val="21"/>
              </w:rPr>
            </w:pPr>
          </w:p>
        </w:tc>
        <w:tc>
          <w:tcPr>
            <w:tcW w:w="1281" w:type="dxa"/>
            <w:gridSpan w:val="3"/>
            <w:vMerge w:val="continue"/>
            <w:vAlign w:val="top"/>
          </w:tcPr>
          <w:p w14:paraId="7D357479">
            <w:pPr>
              <w:rPr>
                <w:rFonts w:ascii="Arial"/>
                <w:sz w:val="21"/>
              </w:rPr>
            </w:pPr>
          </w:p>
        </w:tc>
        <w:tc>
          <w:tcPr>
            <w:tcW w:w="2183" w:type="dxa"/>
            <w:gridSpan w:val="2"/>
            <w:tcBorders>
              <w:top w:val="single" w:color="000000" w:sz="2" w:space="0"/>
              <w:bottom w:val="single" w:color="000000" w:sz="2" w:space="0"/>
              <w:right w:val="single" w:color="000000" w:sz="2" w:space="0"/>
            </w:tcBorders>
            <w:vAlign w:val="center"/>
          </w:tcPr>
          <w:p w14:paraId="540178C5">
            <w:pPr>
              <w:pStyle w:val="9"/>
              <w:spacing w:before="37" w:line="360" w:lineRule="auto"/>
              <w:ind w:left="114" w:right="108" w:firstLine="17"/>
              <w:jc w:val="center"/>
              <w:rPr>
                <w:spacing w:val="-2"/>
                <w:sz w:val="21"/>
                <w:szCs w:val="21"/>
              </w:rPr>
            </w:pPr>
            <w:r>
              <w:rPr>
                <w:spacing w:val="-2"/>
                <w:sz w:val="21"/>
                <w:szCs w:val="21"/>
              </w:rPr>
              <w:t>应急预案</w:t>
            </w:r>
          </w:p>
          <w:p w14:paraId="160804AF">
            <w:pPr>
              <w:pStyle w:val="9"/>
              <w:spacing w:before="37" w:line="360" w:lineRule="auto"/>
              <w:ind w:left="114" w:right="108" w:firstLine="17"/>
              <w:jc w:val="center"/>
              <w:rPr>
                <w:spacing w:val="-2"/>
                <w:sz w:val="21"/>
                <w:szCs w:val="21"/>
              </w:rPr>
            </w:pPr>
            <w:r>
              <w:rPr>
                <w:spacing w:val="-2"/>
                <w:sz w:val="21"/>
                <w:szCs w:val="21"/>
              </w:rPr>
              <w:t>（10 分）</w:t>
            </w:r>
          </w:p>
        </w:tc>
        <w:tc>
          <w:tcPr>
            <w:tcW w:w="5953" w:type="dxa"/>
            <w:gridSpan w:val="2"/>
            <w:tcBorders>
              <w:top w:val="single" w:color="000000" w:sz="2" w:space="0"/>
              <w:left w:val="single" w:color="000000" w:sz="2" w:space="0"/>
              <w:bottom w:val="single" w:color="000000" w:sz="2" w:space="0"/>
            </w:tcBorders>
            <w:vAlign w:val="top"/>
          </w:tcPr>
          <w:p w14:paraId="19BF86CA">
            <w:pPr>
              <w:pStyle w:val="9"/>
              <w:spacing w:before="37" w:line="360" w:lineRule="auto"/>
              <w:ind w:left="114" w:right="108" w:firstLine="17"/>
              <w:rPr>
                <w:spacing w:val="-2"/>
                <w:sz w:val="21"/>
                <w:szCs w:val="21"/>
              </w:rPr>
            </w:pPr>
            <w:r>
              <w:rPr>
                <w:spacing w:val="-2"/>
                <w:sz w:val="21"/>
                <w:szCs w:val="21"/>
              </w:rPr>
              <w:t>供应商制定的对飞防过程中可能发生的突发事件应急预案，目标明确、风险识别准确、应急处置措施合理有效的得 10 分； 目标基本明确、风险识别基本准确、应急处置措施基本合理有效的得 7 分；目标不够明确、风险识别不够准确、应急处置措施不够合理有效的得 3 分；缺项的该项不得分；</w:t>
            </w:r>
          </w:p>
        </w:tc>
      </w:tr>
      <w:tr w14:paraId="13FFD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1568" w:hRule="atLeast"/>
        </w:trPr>
        <w:tc>
          <w:tcPr>
            <w:tcW w:w="726" w:type="dxa"/>
            <w:gridSpan w:val="2"/>
            <w:vMerge w:val="continue"/>
            <w:vAlign w:val="top"/>
          </w:tcPr>
          <w:p w14:paraId="716AC77D">
            <w:pPr>
              <w:rPr>
                <w:rFonts w:ascii="Arial"/>
                <w:sz w:val="21"/>
              </w:rPr>
            </w:pPr>
          </w:p>
        </w:tc>
        <w:tc>
          <w:tcPr>
            <w:tcW w:w="1281" w:type="dxa"/>
            <w:gridSpan w:val="3"/>
            <w:vMerge w:val="continue"/>
            <w:vAlign w:val="top"/>
          </w:tcPr>
          <w:p w14:paraId="7EC17B26">
            <w:pPr>
              <w:rPr>
                <w:rFonts w:ascii="Arial"/>
                <w:sz w:val="21"/>
              </w:rPr>
            </w:pPr>
          </w:p>
        </w:tc>
        <w:tc>
          <w:tcPr>
            <w:tcW w:w="2183" w:type="dxa"/>
            <w:gridSpan w:val="2"/>
            <w:tcBorders>
              <w:top w:val="single" w:color="000000" w:sz="2" w:space="0"/>
              <w:bottom w:val="single" w:color="000000" w:sz="2" w:space="0"/>
              <w:right w:val="single" w:color="000000" w:sz="2" w:space="0"/>
            </w:tcBorders>
            <w:vAlign w:val="center"/>
          </w:tcPr>
          <w:p w14:paraId="410584AC">
            <w:pPr>
              <w:pStyle w:val="9"/>
              <w:spacing w:before="37" w:line="360" w:lineRule="auto"/>
              <w:ind w:left="114" w:right="108" w:firstLine="17"/>
              <w:jc w:val="center"/>
              <w:rPr>
                <w:spacing w:val="-2"/>
                <w:sz w:val="21"/>
                <w:szCs w:val="21"/>
              </w:rPr>
            </w:pPr>
            <w:r>
              <w:rPr>
                <w:spacing w:val="-2"/>
                <w:sz w:val="21"/>
                <w:szCs w:val="21"/>
              </w:rPr>
              <w:t>资源配置计划</w:t>
            </w:r>
          </w:p>
          <w:p w14:paraId="6877A272">
            <w:pPr>
              <w:pStyle w:val="9"/>
              <w:spacing w:before="37" w:line="360" w:lineRule="auto"/>
              <w:ind w:left="114" w:right="108" w:firstLine="17"/>
              <w:jc w:val="center"/>
              <w:rPr>
                <w:spacing w:val="-2"/>
                <w:sz w:val="21"/>
                <w:szCs w:val="21"/>
              </w:rPr>
            </w:pPr>
            <w:r>
              <w:rPr>
                <w:spacing w:val="-2"/>
                <w:sz w:val="21"/>
                <w:szCs w:val="21"/>
              </w:rPr>
              <w:t>（7 分）</w:t>
            </w:r>
          </w:p>
        </w:tc>
        <w:tc>
          <w:tcPr>
            <w:tcW w:w="5953" w:type="dxa"/>
            <w:gridSpan w:val="2"/>
            <w:tcBorders>
              <w:top w:val="single" w:color="000000" w:sz="2" w:space="0"/>
              <w:left w:val="single" w:color="000000" w:sz="2" w:space="0"/>
              <w:bottom w:val="single" w:color="000000" w:sz="2" w:space="0"/>
            </w:tcBorders>
            <w:vAlign w:val="top"/>
          </w:tcPr>
          <w:p w14:paraId="6F40C0B1">
            <w:pPr>
              <w:pStyle w:val="9"/>
              <w:spacing w:before="37" w:line="360" w:lineRule="auto"/>
              <w:ind w:left="114" w:right="108" w:firstLine="17"/>
              <w:rPr>
                <w:spacing w:val="-2"/>
                <w:sz w:val="21"/>
                <w:szCs w:val="21"/>
              </w:rPr>
            </w:pPr>
            <w:r>
              <w:rPr>
                <w:spacing w:val="-2"/>
                <w:sz w:val="21"/>
                <w:szCs w:val="21"/>
              </w:rPr>
              <w:t>根据供应商拟投入本项目辅助作业设备、备品备件及后勤服务等资源配置优劣及安排合理情况给予打分，配置齐全合理，满足服务需要的得 7 分； 配置基本合理，基本满足服务需要的得 4 分；配置不齐全，基本不能够满足服务需要的得 1 分；缺项的该项不得分；</w:t>
            </w:r>
          </w:p>
        </w:tc>
      </w:tr>
      <w:tr w14:paraId="1B2A2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1568" w:hRule="atLeast"/>
        </w:trPr>
        <w:tc>
          <w:tcPr>
            <w:tcW w:w="726" w:type="dxa"/>
            <w:gridSpan w:val="2"/>
            <w:vMerge w:val="continue"/>
            <w:tcBorders>
              <w:bottom w:val="single" w:color="000000" w:sz="2" w:space="0"/>
            </w:tcBorders>
            <w:vAlign w:val="top"/>
          </w:tcPr>
          <w:p w14:paraId="4D38AD83">
            <w:pPr>
              <w:rPr>
                <w:rFonts w:ascii="Arial"/>
                <w:sz w:val="21"/>
              </w:rPr>
            </w:pPr>
          </w:p>
        </w:tc>
        <w:tc>
          <w:tcPr>
            <w:tcW w:w="1281" w:type="dxa"/>
            <w:gridSpan w:val="3"/>
            <w:vMerge w:val="continue"/>
            <w:tcBorders>
              <w:bottom w:val="single" w:color="000000" w:sz="2" w:space="0"/>
            </w:tcBorders>
            <w:vAlign w:val="center"/>
          </w:tcPr>
          <w:p w14:paraId="52877F3B">
            <w:pPr>
              <w:jc w:val="center"/>
              <w:rPr>
                <w:rFonts w:ascii="Arial"/>
                <w:sz w:val="21"/>
              </w:rPr>
            </w:pPr>
          </w:p>
        </w:tc>
        <w:tc>
          <w:tcPr>
            <w:tcW w:w="2183" w:type="dxa"/>
            <w:gridSpan w:val="2"/>
            <w:tcBorders>
              <w:top w:val="single" w:color="000000" w:sz="2" w:space="0"/>
              <w:bottom w:val="single" w:color="000000" w:sz="2" w:space="0"/>
              <w:right w:val="single" w:color="000000" w:sz="2" w:space="0"/>
            </w:tcBorders>
            <w:vAlign w:val="center"/>
          </w:tcPr>
          <w:p w14:paraId="4B8D5DAA">
            <w:pPr>
              <w:pStyle w:val="9"/>
              <w:spacing w:before="37" w:line="360" w:lineRule="auto"/>
              <w:ind w:left="114" w:right="108" w:firstLine="17"/>
              <w:jc w:val="center"/>
              <w:rPr>
                <w:spacing w:val="-2"/>
                <w:sz w:val="21"/>
                <w:szCs w:val="21"/>
              </w:rPr>
            </w:pPr>
            <w:r>
              <w:rPr>
                <w:spacing w:val="-2"/>
                <w:sz w:val="21"/>
                <w:szCs w:val="21"/>
              </w:rPr>
              <w:t>特殊天气飞防措施</w:t>
            </w:r>
          </w:p>
          <w:p w14:paraId="431CFD61">
            <w:pPr>
              <w:pStyle w:val="9"/>
              <w:spacing w:before="37" w:line="360" w:lineRule="auto"/>
              <w:ind w:left="114" w:right="108" w:firstLine="17"/>
              <w:jc w:val="center"/>
              <w:rPr>
                <w:spacing w:val="-2"/>
                <w:sz w:val="21"/>
                <w:szCs w:val="21"/>
              </w:rPr>
            </w:pPr>
            <w:r>
              <w:rPr>
                <w:spacing w:val="-2"/>
                <w:sz w:val="21"/>
                <w:szCs w:val="21"/>
              </w:rPr>
              <w:t>（7分）</w:t>
            </w:r>
          </w:p>
        </w:tc>
        <w:tc>
          <w:tcPr>
            <w:tcW w:w="5953" w:type="dxa"/>
            <w:gridSpan w:val="2"/>
            <w:tcBorders>
              <w:top w:val="single" w:color="000000" w:sz="2" w:space="0"/>
              <w:left w:val="single" w:color="000000" w:sz="2" w:space="0"/>
              <w:bottom w:val="single" w:color="000000" w:sz="2" w:space="0"/>
            </w:tcBorders>
            <w:vAlign w:val="top"/>
          </w:tcPr>
          <w:p w14:paraId="123A0443">
            <w:pPr>
              <w:pStyle w:val="9"/>
              <w:spacing w:before="37" w:line="360" w:lineRule="auto"/>
              <w:ind w:left="114" w:right="108" w:firstLine="17"/>
              <w:rPr>
                <w:spacing w:val="-2"/>
                <w:sz w:val="21"/>
                <w:szCs w:val="21"/>
              </w:rPr>
            </w:pPr>
            <w:r>
              <w:rPr>
                <w:spacing w:val="-2"/>
                <w:sz w:val="21"/>
                <w:szCs w:val="21"/>
              </w:rPr>
              <w:t>供应商制定的特殊天气飞防具体措施，措施内容详细合理、科学可行完全符合项目需求的得 7 分；措施内容基本完整、较合理、基本符合项目需求的得 4 分；措施内容不够完整合理、基本不能满足项目需求的得 1 分；缺项的该项不得分；</w:t>
            </w:r>
          </w:p>
        </w:tc>
      </w:tr>
      <w:tr w14:paraId="07429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1398" w:hRule="atLeast"/>
        </w:trPr>
        <w:tc>
          <w:tcPr>
            <w:tcW w:w="724" w:type="dxa"/>
            <w:tcBorders>
              <w:top w:val="single" w:color="000000" w:sz="2" w:space="0"/>
              <w:bottom w:val="single" w:color="auto" w:sz="4" w:space="0"/>
            </w:tcBorders>
            <w:vAlign w:val="top"/>
          </w:tcPr>
          <w:p w14:paraId="3C96B110">
            <w:pPr>
              <w:spacing w:line="307" w:lineRule="auto"/>
              <w:rPr>
                <w:rFonts w:ascii="Arial"/>
                <w:sz w:val="21"/>
              </w:rPr>
            </w:pPr>
          </w:p>
          <w:p w14:paraId="0B057D65">
            <w:pPr>
              <w:pStyle w:val="9"/>
              <w:spacing w:before="78"/>
              <w:ind w:left="19"/>
            </w:pPr>
            <w:r>
              <w:t>3</w:t>
            </w:r>
          </w:p>
        </w:tc>
        <w:tc>
          <w:tcPr>
            <w:tcW w:w="1283" w:type="dxa"/>
            <w:gridSpan w:val="4"/>
            <w:tcBorders>
              <w:top w:val="single" w:color="000000" w:sz="2" w:space="0"/>
              <w:bottom w:val="single" w:color="auto" w:sz="4" w:space="0"/>
            </w:tcBorders>
            <w:vAlign w:val="center"/>
          </w:tcPr>
          <w:p w14:paraId="3FA3C7C1">
            <w:pPr>
              <w:pStyle w:val="9"/>
              <w:spacing w:before="233" w:line="241" w:lineRule="auto"/>
              <w:ind w:left="13"/>
              <w:jc w:val="center"/>
              <w:rPr>
                <w:spacing w:val="-13"/>
              </w:rPr>
            </w:pPr>
            <w:r>
              <w:rPr>
                <w:spacing w:val="-13"/>
              </w:rPr>
              <w:t>综合部分</w:t>
            </w:r>
          </w:p>
          <w:p w14:paraId="3635D56C">
            <w:pPr>
              <w:pStyle w:val="9"/>
              <w:spacing w:before="233" w:line="241" w:lineRule="auto"/>
              <w:ind w:left="13"/>
              <w:jc w:val="center"/>
            </w:pPr>
            <w:r>
              <w:rPr>
                <w:spacing w:val="-13"/>
              </w:rPr>
              <w:t>（6</w:t>
            </w:r>
            <w:r>
              <w:rPr>
                <w:spacing w:val="-7"/>
              </w:rPr>
              <w:t>分）</w:t>
            </w:r>
          </w:p>
        </w:tc>
        <w:tc>
          <w:tcPr>
            <w:tcW w:w="2183" w:type="dxa"/>
            <w:gridSpan w:val="2"/>
            <w:tcBorders>
              <w:top w:val="single" w:color="000000" w:sz="2" w:space="0"/>
              <w:right w:val="single" w:color="000000" w:sz="2" w:space="0"/>
            </w:tcBorders>
            <w:vAlign w:val="top"/>
          </w:tcPr>
          <w:p w14:paraId="31C3ED60">
            <w:pPr>
              <w:pStyle w:val="9"/>
              <w:spacing w:before="37" w:line="360" w:lineRule="auto"/>
              <w:ind w:left="114" w:right="108" w:firstLine="17"/>
              <w:jc w:val="center"/>
              <w:rPr>
                <w:spacing w:val="-2"/>
                <w:sz w:val="21"/>
                <w:szCs w:val="21"/>
              </w:rPr>
            </w:pPr>
            <w:r>
              <w:rPr>
                <w:spacing w:val="-2"/>
                <w:sz w:val="21"/>
                <w:szCs w:val="21"/>
              </w:rPr>
              <w:t>企业业绩（6 分）</w:t>
            </w:r>
          </w:p>
        </w:tc>
        <w:tc>
          <w:tcPr>
            <w:tcW w:w="5953" w:type="dxa"/>
            <w:gridSpan w:val="2"/>
            <w:tcBorders>
              <w:top w:val="single" w:color="000000" w:sz="2" w:space="0"/>
              <w:left w:val="single" w:color="000000" w:sz="2" w:space="0"/>
              <w:bottom w:val="single" w:color="auto" w:sz="4" w:space="0"/>
            </w:tcBorders>
            <w:vAlign w:val="top"/>
          </w:tcPr>
          <w:p w14:paraId="2F0B4F27">
            <w:pPr>
              <w:pStyle w:val="9"/>
              <w:spacing w:before="37" w:line="360" w:lineRule="auto"/>
              <w:ind w:left="114" w:right="108" w:firstLine="17"/>
              <w:rPr>
                <w:spacing w:val="-2"/>
                <w:sz w:val="21"/>
                <w:szCs w:val="21"/>
              </w:rPr>
            </w:pPr>
            <w:r>
              <w:rPr>
                <w:spacing w:val="-2"/>
                <w:sz w:val="21"/>
                <w:szCs w:val="21"/>
              </w:rPr>
              <w:t>2022 年 1 月 1 日以来，有一份类似项目业绩的得</w:t>
            </w:r>
            <w:r>
              <w:rPr>
                <w:rFonts w:hint="eastAsia"/>
                <w:spacing w:val="-2"/>
                <w:sz w:val="21"/>
                <w:szCs w:val="21"/>
                <w:lang w:val="en-US" w:eastAsia="zh-CN"/>
              </w:rPr>
              <w:t>3</w:t>
            </w:r>
            <w:r>
              <w:rPr>
                <w:spacing w:val="-2"/>
                <w:sz w:val="21"/>
                <w:szCs w:val="21"/>
              </w:rPr>
              <w:t>分，最多得6分；（提供中标通知书及合同扫描件做在投标文件中，并上传主体库，否则不得分）</w:t>
            </w:r>
          </w:p>
        </w:tc>
      </w:tr>
    </w:tbl>
    <w:p w14:paraId="64DCF597">
      <w:pPr>
        <w:pStyle w:val="2"/>
        <w:spacing w:before="34" w:line="360" w:lineRule="auto"/>
        <w:ind w:left="29"/>
        <w:rPr>
          <w:sz w:val="24"/>
          <w:szCs w:val="24"/>
        </w:rPr>
      </w:pPr>
      <w:r>
        <w:rPr>
          <w:spacing w:val="-1"/>
          <w:sz w:val="24"/>
          <w:szCs w:val="24"/>
        </w:rPr>
        <w:t>注：评审委员会负责具体评标事务， 并独立履行下列职责：</w:t>
      </w:r>
    </w:p>
    <w:p w14:paraId="36E1EEAD">
      <w:pPr>
        <w:pStyle w:val="2"/>
        <w:spacing w:before="27" w:line="360" w:lineRule="auto"/>
        <w:ind w:left="46"/>
        <w:rPr>
          <w:sz w:val="24"/>
          <w:szCs w:val="24"/>
        </w:rPr>
      </w:pPr>
      <w:r>
        <w:rPr>
          <w:spacing w:val="-1"/>
          <w:sz w:val="24"/>
          <w:szCs w:val="24"/>
        </w:rPr>
        <w:t>1、 要求供应商对投标文件有关事项作出澄清或者</w:t>
      </w:r>
      <w:r>
        <w:rPr>
          <w:spacing w:val="-2"/>
          <w:sz w:val="24"/>
          <w:szCs w:val="24"/>
        </w:rPr>
        <w:t>说明；</w:t>
      </w:r>
    </w:p>
    <w:p w14:paraId="31F06E66">
      <w:pPr>
        <w:pStyle w:val="2"/>
        <w:spacing w:before="31" w:line="360" w:lineRule="auto"/>
        <w:ind w:left="28" w:right="20"/>
        <w:rPr>
          <w:sz w:val="24"/>
          <w:szCs w:val="24"/>
        </w:rPr>
      </w:pPr>
      <w:r>
        <w:rPr>
          <w:sz w:val="24"/>
          <w:szCs w:val="24"/>
        </w:rPr>
        <w:t>评标小组在评标过程中如果有问题需要代理公司及供应商解答，可以在评</w:t>
      </w:r>
      <w:r>
        <w:rPr>
          <w:spacing w:val="-1"/>
          <w:sz w:val="24"/>
          <w:szCs w:val="24"/>
        </w:rPr>
        <w:t>标系统页面点击澄清答</w:t>
      </w:r>
      <w:r>
        <w:rPr>
          <w:sz w:val="24"/>
          <w:szCs w:val="24"/>
        </w:rPr>
        <w:t>疑，选择代理公司或者供应商进行问题描述，然后设置回答时间后点击</w:t>
      </w:r>
      <w:r>
        <w:rPr>
          <w:spacing w:val="-1"/>
          <w:sz w:val="24"/>
          <w:szCs w:val="24"/>
        </w:rPr>
        <w:t>提交。提交之后代理公司</w:t>
      </w:r>
      <w:r>
        <w:rPr>
          <w:sz w:val="24"/>
          <w:szCs w:val="24"/>
        </w:rPr>
        <w:t>或者供应商可以点击各自的交易平台右上角的澄清答疑按钮。进入项目</w:t>
      </w:r>
      <w:r>
        <w:rPr>
          <w:spacing w:val="-1"/>
          <w:sz w:val="24"/>
          <w:szCs w:val="24"/>
        </w:rPr>
        <w:t>选择页面。选择要进行回</w:t>
      </w:r>
      <w:r>
        <w:rPr>
          <w:sz w:val="24"/>
          <w:szCs w:val="24"/>
        </w:rPr>
        <w:t>答的项目，里面会显示专家提问的问题，专家问题可以预览和下载。可</w:t>
      </w:r>
      <w:r>
        <w:rPr>
          <w:spacing w:val="-1"/>
          <w:sz w:val="24"/>
          <w:szCs w:val="24"/>
        </w:rPr>
        <w:t>以在答疑文件那里提交回</w:t>
      </w:r>
      <w:r>
        <w:rPr>
          <w:spacing w:val="1"/>
          <w:sz w:val="24"/>
          <w:szCs w:val="24"/>
        </w:rPr>
        <w:t>答文件（文件格式为</w:t>
      </w:r>
      <w:r>
        <w:rPr>
          <w:sz w:val="24"/>
          <w:szCs w:val="24"/>
        </w:rPr>
        <w:t>PDF</w:t>
      </w:r>
      <w:r>
        <w:rPr>
          <w:spacing w:val="5"/>
          <w:sz w:val="24"/>
          <w:szCs w:val="24"/>
        </w:rPr>
        <w:t>），</w:t>
      </w:r>
      <w:r>
        <w:rPr>
          <w:spacing w:val="1"/>
          <w:sz w:val="24"/>
          <w:szCs w:val="24"/>
        </w:rPr>
        <w:t>确认无误后提交，提交之后无法修改。电子招标投标交易平台内提</w:t>
      </w:r>
      <w:r>
        <w:rPr>
          <w:spacing w:val="-4"/>
          <w:sz w:val="24"/>
          <w:szCs w:val="24"/>
        </w:rPr>
        <w:t>出，需要上传交易系统的文件，必须是 PDF 格</w:t>
      </w:r>
      <w:r>
        <w:rPr>
          <w:spacing w:val="-5"/>
          <w:sz w:val="24"/>
          <w:szCs w:val="24"/>
        </w:rPr>
        <w:t>式并且加盖有供应商电子签章。如果文件是用 word</w:t>
      </w:r>
      <w:r>
        <w:rPr>
          <w:spacing w:val="-2"/>
          <w:sz w:val="24"/>
          <w:szCs w:val="24"/>
        </w:rPr>
        <w:t>编辑的，供应商可点击文件左上角文件选择“输</w:t>
      </w:r>
      <w:r>
        <w:rPr>
          <w:spacing w:val="-3"/>
          <w:sz w:val="24"/>
          <w:szCs w:val="24"/>
        </w:rPr>
        <w:t>出为 PDF</w:t>
      </w:r>
      <w:r>
        <w:rPr>
          <w:spacing w:val="-88"/>
          <w:sz w:val="24"/>
          <w:szCs w:val="24"/>
        </w:rPr>
        <w:t xml:space="preserve"> </w:t>
      </w:r>
      <w:r>
        <w:rPr>
          <w:spacing w:val="-3"/>
          <w:sz w:val="24"/>
          <w:szCs w:val="24"/>
        </w:rPr>
        <w:t>”，将 word 文件转变为 PDF 格式后加</w:t>
      </w:r>
      <w:r>
        <w:rPr>
          <w:spacing w:val="-2"/>
          <w:sz w:val="24"/>
          <w:szCs w:val="24"/>
        </w:rPr>
        <w:t>盖电子签章上传。</w:t>
      </w:r>
    </w:p>
    <w:p w14:paraId="1A20B415">
      <w:pPr>
        <w:pStyle w:val="2"/>
        <w:spacing w:before="1" w:line="360" w:lineRule="auto"/>
        <w:ind w:left="32"/>
        <w:rPr>
          <w:sz w:val="24"/>
          <w:szCs w:val="24"/>
        </w:rPr>
      </w:pPr>
      <w:r>
        <w:rPr>
          <w:spacing w:val="-1"/>
          <w:sz w:val="24"/>
          <w:szCs w:val="24"/>
        </w:rPr>
        <w:t>2、 对投标文件进行比较和评价；</w:t>
      </w:r>
    </w:p>
    <w:p w14:paraId="50BC7A10">
      <w:pPr>
        <w:pStyle w:val="2"/>
        <w:spacing w:before="28" w:line="360" w:lineRule="auto"/>
        <w:ind w:left="29" w:right="53" w:hanging="1"/>
        <w:rPr>
          <w:sz w:val="24"/>
          <w:szCs w:val="24"/>
        </w:rPr>
      </w:pPr>
      <w:r>
        <w:rPr>
          <w:sz w:val="24"/>
          <w:szCs w:val="24"/>
        </w:rPr>
        <w:t>评标时， 评审委员会各成员应当独立对每个供应商的投标文件进行评价，</w:t>
      </w:r>
      <w:r>
        <w:rPr>
          <w:spacing w:val="-1"/>
          <w:sz w:val="24"/>
          <w:szCs w:val="24"/>
        </w:rPr>
        <w:t xml:space="preserve"> 并汇总每个供应商的得分。 评标过程中，不得去掉报价中的最高报价和最低报价。</w:t>
      </w:r>
    </w:p>
    <w:p w14:paraId="13AEB18A">
      <w:pPr>
        <w:pStyle w:val="2"/>
        <w:spacing w:before="1" w:line="360" w:lineRule="auto"/>
        <w:ind w:left="33"/>
        <w:rPr>
          <w:sz w:val="24"/>
          <w:szCs w:val="24"/>
        </w:rPr>
      </w:pPr>
      <w:r>
        <w:rPr>
          <w:spacing w:val="-2"/>
          <w:sz w:val="24"/>
          <w:szCs w:val="24"/>
        </w:rPr>
        <w:t>3、评审委员会争议处理</w:t>
      </w:r>
    </w:p>
    <w:p w14:paraId="0230CF79">
      <w:pPr>
        <w:pStyle w:val="2"/>
        <w:spacing w:before="28" w:line="360" w:lineRule="auto"/>
        <w:ind w:left="32" w:right="20" w:hanging="4"/>
        <w:rPr>
          <w:sz w:val="24"/>
          <w:szCs w:val="24"/>
        </w:rPr>
      </w:pPr>
      <w:r>
        <w:rPr>
          <w:spacing w:val="1"/>
          <w:sz w:val="24"/>
          <w:szCs w:val="24"/>
        </w:rPr>
        <w:t>评审委员会成员对需要共同认定的事项存在争议的，应</w:t>
      </w:r>
      <w:r>
        <w:rPr>
          <w:sz w:val="24"/>
          <w:szCs w:val="24"/>
        </w:rPr>
        <w:t>当按照少数服从多数的原则作出结论。持不同意见的评审委员会成员应当在评标报告上签署不同意见</w:t>
      </w:r>
      <w:r>
        <w:rPr>
          <w:spacing w:val="-1"/>
          <w:sz w:val="24"/>
          <w:szCs w:val="24"/>
        </w:rPr>
        <w:t>及理由，否则视为同意评标报告。</w:t>
      </w:r>
    </w:p>
    <w:p w14:paraId="06EA5D10">
      <w:pPr>
        <w:pStyle w:val="2"/>
        <w:spacing w:before="2" w:line="360" w:lineRule="auto"/>
        <w:ind w:left="31" w:right="20" w:hanging="3"/>
        <w:rPr>
          <w:sz w:val="24"/>
          <w:szCs w:val="24"/>
        </w:rPr>
      </w:pPr>
      <w:r>
        <w:rPr>
          <w:spacing w:val="-2"/>
          <w:sz w:val="24"/>
          <w:szCs w:val="24"/>
        </w:rPr>
        <w:t>4、关于异常低价投标（响应）审查程序：采购评审中出现下列情形之一的</w:t>
      </w:r>
      <w:r>
        <w:rPr>
          <w:spacing w:val="-3"/>
          <w:sz w:val="24"/>
          <w:szCs w:val="24"/>
        </w:rPr>
        <w:t>，评审委员会应当启动</w:t>
      </w:r>
      <w:r>
        <w:rPr>
          <w:spacing w:val="-1"/>
          <w:sz w:val="24"/>
          <w:szCs w:val="24"/>
        </w:rPr>
        <w:t>异常低价投标（响应）审查程序：</w:t>
      </w:r>
    </w:p>
    <w:p w14:paraId="1BF4C3D6">
      <w:pPr>
        <w:pStyle w:val="2"/>
        <w:spacing w:line="360" w:lineRule="auto"/>
        <w:ind w:left="30" w:right="20" w:firstLine="478"/>
        <w:rPr>
          <w:sz w:val="24"/>
          <w:szCs w:val="24"/>
        </w:rPr>
      </w:pPr>
      <w:r>
        <w:rPr>
          <w:spacing w:val="-3"/>
          <w:sz w:val="24"/>
          <w:szCs w:val="24"/>
        </w:rPr>
        <w:t>4.1</w:t>
      </w:r>
      <w:r>
        <w:rPr>
          <w:spacing w:val="-41"/>
          <w:sz w:val="24"/>
          <w:szCs w:val="24"/>
        </w:rPr>
        <w:t xml:space="preserve"> </w:t>
      </w:r>
      <w:r>
        <w:rPr>
          <w:spacing w:val="-3"/>
          <w:sz w:val="24"/>
          <w:szCs w:val="24"/>
        </w:rPr>
        <w:t>投标（响应）报价低于全部通过符合性审查供应商投标（响应）报价平均值</w:t>
      </w:r>
      <w:r>
        <w:rPr>
          <w:spacing w:val="-46"/>
          <w:sz w:val="24"/>
          <w:szCs w:val="24"/>
        </w:rPr>
        <w:t xml:space="preserve"> </w:t>
      </w:r>
      <w:r>
        <w:rPr>
          <w:spacing w:val="-3"/>
          <w:sz w:val="24"/>
          <w:szCs w:val="24"/>
        </w:rPr>
        <w:t>50%的，即投</w:t>
      </w:r>
      <w:r>
        <w:rPr>
          <w:sz w:val="24"/>
          <w:szCs w:val="24"/>
        </w:rPr>
        <w:t>标（响应）报价&lt;全部通过符合性审查供应商投标（响</w:t>
      </w:r>
      <w:r>
        <w:rPr>
          <w:spacing w:val="-1"/>
          <w:sz w:val="24"/>
          <w:szCs w:val="24"/>
        </w:rPr>
        <w:t>应）报价平均值×50%；</w:t>
      </w:r>
    </w:p>
    <w:p w14:paraId="4EBB21FA">
      <w:pPr>
        <w:pStyle w:val="2"/>
        <w:spacing w:before="29" w:line="360" w:lineRule="auto"/>
        <w:ind w:left="30" w:right="20" w:firstLine="478"/>
        <w:rPr>
          <w:sz w:val="24"/>
          <w:szCs w:val="24"/>
        </w:rPr>
      </w:pPr>
      <w:r>
        <w:rPr>
          <w:spacing w:val="-3"/>
          <w:sz w:val="24"/>
          <w:szCs w:val="24"/>
        </w:rPr>
        <w:t>4.2</w:t>
      </w:r>
      <w:r>
        <w:rPr>
          <w:spacing w:val="-41"/>
          <w:sz w:val="24"/>
          <w:szCs w:val="24"/>
        </w:rPr>
        <w:t xml:space="preserve"> </w:t>
      </w:r>
      <w:r>
        <w:rPr>
          <w:spacing w:val="-3"/>
          <w:sz w:val="24"/>
          <w:szCs w:val="24"/>
        </w:rPr>
        <w:t>投标（响应）报价低于通过符合性审查的次低报价供应商投标（响应）报价</w:t>
      </w:r>
      <w:r>
        <w:rPr>
          <w:spacing w:val="-46"/>
          <w:sz w:val="24"/>
          <w:szCs w:val="24"/>
        </w:rPr>
        <w:t xml:space="preserve"> </w:t>
      </w:r>
      <w:r>
        <w:rPr>
          <w:spacing w:val="-3"/>
          <w:sz w:val="24"/>
          <w:szCs w:val="24"/>
        </w:rPr>
        <w:t>50%的，即投</w:t>
      </w:r>
      <w:r>
        <w:rPr>
          <w:sz w:val="24"/>
          <w:szCs w:val="24"/>
        </w:rPr>
        <w:t>标（响应）报价&lt;通过符合性审查的次低报价供应商投</w:t>
      </w:r>
      <w:r>
        <w:rPr>
          <w:spacing w:val="-1"/>
          <w:sz w:val="24"/>
          <w:szCs w:val="24"/>
        </w:rPr>
        <w:t>标（响应）报价×50%；</w:t>
      </w:r>
    </w:p>
    <w:p w14:paraId="7C137D80">
      <w:pPr>
        <w:pStyle w:val="2"/>
        <w:spacing w:before="26" w:line="360" w:lineRule="auto"/>
        <w:ind w:left="30" w:right="53" w:firstLine="478"/>
        <w:rPr>
          <w:sz w:val="24"/>
          <w:szCs w:val="24"/>
        </w:rPr>
      </w:pPr>
      <w:r>
        <w:rPr>
          <w:spacing w:val="-1"/>
          <w:sz w:val="24"/>
          <w:szCs w:val="24"/>
        </w:rPr>
        <w:t>4.3</w:t>
      </w:r>
      <w:r>
        <w:rPr>
          <w:spacing w:val="-35"/>
          <w:sz w:val="24"/>
          <w:szCs w:val="24"/>
        </w:rPr>
        <w:t xml:space="preserve"> </w:t>
      </w:r>
      <w:r>
        <w:rPr>
          <w:spacing w:val="-1"/>
          <w:sz w:val="24"/>
          <w:szCs w:val="24"/>
        </w:rPr>
        <w:t>投标（响应）报价低于采购项目最高限价</w:t>
      </w:r>
      <w:r>
        <w:rPr>
          <w:spacing w:val="-52"/>
          <w:sz w:val="24"/>
          <w:szCs w:val="24"/>
        </w:rPr>
        <w:t xml:space="preserve"> </w:t>
      </w:r>
      <w:r>
        <w:rPr>
          <w:spacing w:val="-1"/>
          <w:sz w:val="24"/>
          <w:szCs w:val="24"/>
        </w:rPr>
        <w:t>45%的，即投标（响应）报价&lt;采购项目最高限</w:t>
      </w:r>
      <w:r>
        <w:rPr>
          <w:spacing w:val="-2"/>
          <w:sz w:val="24"/>
          <w:szCs w:val="24"/>
        </w:rPr>
        <w:t>价×45%；</w:t>
      </w:r>
    </w:p>
    <w:p w14:paraId="32E5DBAD">
      <w:pPr>
        <w:pStyle w:val="2"/>
        <w:spacing w:before="29" w:line="360" w:lineRule="auto"/>
        <w:ind w:left="34" w:right="113" w:firstLine="473"/>
        <w:rPr>
          <w:sz w:val="24"/>
          <w:szCs w:val="24"/>
        </w:rPr>
      </w:pPr>
      <w:r>
        <w:rPr>
          <w:sz w:val="24"/>
          <w:szCs w:val="24"/>
        </w:rPr>
        <w:t>4.4</w:t>
      </w:r>
      <w:r>
        <w:rPr>
          <w:spacing w:val="-52"/>
          <w:sz w:val="24"/>
          <w:szCs w:val="24"/>
        </w:rPr>
        <w:t xml:space="preserve"> </w:t>
      </w:r>
      <w:r>
        <w:rPr>
          <w:sz w:val="24"/>
          <w:szCs w:val="24"/>
        </w:rPr>
        <w:t>评审委员会基于专业判断，认为供应商报价过</w:t>
      </w:r>
      <w:r>
        <w:rPr>
          <w:spacing w:val="-1"/>
          <w:sz w:val="24"/>
          <w:szCs w:val="24"/>
        </w:rPr>
        <w:t>低，有可能影响产品质量或者不能诚信履</w:t>
      </w:r>
      <w:r>
        <w:rPr>
          <w:spacing w:val="-3"/>
          <w:sz w:val="24"/>
          <w:szCs w:val="24"/>
        </w:rPr>
        <w:t>约的其他情形。</w:t>
      </w:r>
    </w:p>
    <w:p w14:paraId="09DDA9ED">
      <w:pPr>
        <w:pStyle w:val="2"/>
        <w:spacing w:before="28" w:line="360" w:lineRule="auto"/>
        <w:ind w:left="30" w:right="20" w:firstLine="478"/>
        <w:rPr>
          <w:sz w:val="24"/>
          <w:szCs w:val="24"/>
        </w:rPr>
      </w:pPr>
      <w:r>
        <w:rPr>
          <w:spacing w:val="-2"/>
          <w:sz w:val="24"/>
          <w:szCs w:val="24"/>
        </w:rPr>
        <w:t>4.5</w:t>
      </w:r>
      <w:r>
        <w:rPr>
          <w:spacing w:val="-50"/>
          <w:sz w:val="24"/>
          <w:szCs w:val="24"/>
        </w:rPr>
        <w:t xml:space="preserve"> </w:t>
      </w:r>
      <w:r>
        <w:rPr>
          <w:spacing w:val="-2"/>
          <w:sz w:val="24"/>
          <w:szCs w:val="24"/>
        </w:rPr>
        <w:t>评审委员会启动异常低价投标（响应）审查后，属于前述第</w:t>
      </w:r>
      <w:r>
        <w:rPr>
          <w:spacing w:val="-33"/>
          <w:sz w:val="24"/>
          <w:szCs w:val="24"/>
        </w:rPr>
        <w:t xml:space="preserve"> </w:t>
      </w:r>
      <w:r>
        <w:rPr>
          <w:spacing w:val="-2"/>
          <w:sz w:val="24"/>
          <w:szCs w:val="24"/>
        </w:rPr>
        <w:t>1</w:t>
      </w:r>
      <w:r>
        <w:rPr>
          <w:spacing w:val="-47"/>
          <w:sz w:val="24"/>
          <w:szCs w:val="24"/>
        </w:rPr>
        <w:t xml:space="preserve"> </w:t>
      </w:r>
      <w:r>
        <w:rPr>
          <w:spacing w:val="-2"/>
          <w:sz w:val="24"/>
          <w:szCs w:val="24"/>
        </w:rPr>
        <w:t>项至第</w:t>
      </w:r>
      <w:r>
        <w:rPr>
          <w:spacing w:val="-51"/>
          <w:sz w:val="24"/>
          <w:szCs w:val="24"/>
        </w:rPr>
        <w:t xml:space="preserve"> </w:t>
      </w:r>
      <w:r>
        <w:rPr>
          <w:spacing w:val="-2"/>
          <w:sz w:val="24"/>
          <w:szCs w:val="24"/>
        </w:rPr>
        <w:t>4</w:t>
      </w:r>
      <w:r>
        <w:rPr>
          <w:spacing w:val="-47"/>
          <w:sz w:val="24"/>
          <w:szCs w:val="24"/>
        </w:rPr>
        <w:t xml:space="preserve"> </w:t>
      </w:r>
      <w:r>
        <w:rPr>
          <w:spacing w:val="-2"/>
          <w:sz w:val="24"/>
          <w:szCs w:val="24"/>
        </w:rPr>
        <w:t>项情形的，应当</w:t>
      </w:r>
      <w:r>
        <w:rPr>
          <w:sz w:val="24"/>
          <w:szCs w:val="24"/>
        </w:rPr>
        <w:t>要求相关供应商在评审现场合理的时间内对投标（响应）价格作出解</w:t>
      </w:r>
      <w:r>
        <w:rPr>
          <w:spacing w:val="-1"/>
          <w:sz w:val="24"/>
          <w:szCs w:val="24"/>
        </w:rPr>
        <w:t>释，提供项目具体成本测算</w:t>
      </w:r>
      <w:r>
        <w:rPr>
          <w:sz w:val="24"/>
          <w:szCs w:val="24"/>
        </w:rPr>
        <w:t>等与报价合理性相关的书面说明及必要的证明材料，包括但不限于原</w:t>
      </w:r>
      <w:r>
        <w:rPr>
          <w:spacing w:val="-1"/>
          <w:sz w:val="24"/>
          <w:szCs w:val="24"/>
        </w:rPr>
        <w:t>材料成本、人工成本、制造</w:t>
      </w:r>
      <w:r>
        <w:rPr>
          <w:spacing w:val="-3"/>
          <w:sz w:val="24"/>
          <w:szCs w:val="24"/>
        </w:rPr>
        <w:t>费用等，给予相关供应商的合理时间一般不少</w:t>
      </w:r>
      <w:r>
        <w:rPr>
          <w:spacing w:val="-4"/>
          <w:sz w:val="24"/>
          <w:szCs w:val="24"/>
        </w:rPr>
        <w:t>于</w:t>
      </w:r>
      <w:r>
        <w:rPr>
          <w:spacing w:val="-46"/>
          <w:sz w:val="24"/>
          <w:szCs w:val="24"/>
        </w:rPr>
        <w:t xml:space="preserve"> </w:t>
      </w:r>
      <w:r>
        <w:rPr>
          <w:spacing w:val="-4"/>
          <w:sz w:val="24"/>
          <w:szCs w:val="24"/>
        </w:rPr>
        <w:t>30</w:t>
      </w:r>
      <w:r>
        <w:rPr>
          <w:spacing w:val="-48"/>
          <w:sz w:val="24"/>
          <w:szCs w:val="24"/>
        </w:rPr>
        <w:t xml:space="preserve"> </w:t>
      </w:r>
      <w:r>
        <w:rPr>
          <w:spacing w:val="-4"/>
          <w:sz w:val="24"/>
          <w:szCs w:val="24"/>
        </w:rPr>
        <w:t>分钟。其中，属于第</w:t>
      </w:r>
      <w:r>
        <w:rPr>
          <w:spacing w:val="-45"/>
          <w:sz w:val="24"/>
          <w:szCs w:val="24"/>
        </w:rPr>
        <w:t xml:space="preserve"> </w:t>
      </w:r>
      <w:r>
        <w:rPr>
          <w:spacing w:val="-4"/>
          <w:sz w:val="24"/>
          <w:szCs w:val="24"/>
        </w:rPr>
        <w:t>3</w:t>
      </w:r>
      <w:r>
        <w:rPr>
          <w:spacing w:val="-47"/>
          <w:sz w:val="24"/>
          <w:szCs w:val="24"/>
        </w:rPr>
        <w:t xml:space="preserve"> </w:t>
      </w:r>
      <w:r>
        <w:rPr>
          <w:spacing w:val="-4"/>
          <w:sz w:val="24"/>
          <w:szCs w:val="24"/>
        </w:rPr>
        <w:t>项情形，供应商已随投</w:t>
      </w:r>
      <w:r>
        <w:rPr>
          <w:sz w:val="24"/>
          <w:szCs w:val="24"/>
        </w:rPr>
        <w:t>标（响应）文件一并提交相关书面说明及必要的证明材料的，在</w:t>
      </w:r>
      <w:r>
        <w:rPr>
          <w:spacing w:val="-1"/>
          <w:sz w:val="24"/>
          <w:szCs w:val="24"/>
        </w:rPr>
        <w:t>评审现场可不再重复提交。</w:t>
      </w:r>
    </w:p>
    <w:p w14:paraId="0A8851AE">
      <w:pPr>
        <w:pStyle w:val="2"/>
        <w:spacing w:before="28" w:line="360" w:lineRule="auto"/>
        <w:ind w:left="29" w:right="53" w:firstLine="479"/>
        <w:rPr>
          <w:sz w:val="24"/>
          <w:szCs w:val="24"/>
        </w:rPr>
      </w:pPr>
      <w:r>
        <w:rPr>
          <w:sz w:val="24"/>
          <w:szCs w:val="24"/>
        </w:rPr>
        <w:t>4.6</w:t>
      </w:r>
      <w:r>
        <w:rPr>
          <w:spacing w:val="-44"/>
          <w:sz w:val="24"/>
          <w:szCs w:val="24"/>
        </w:rPr>
        <w:t xml:space="preserve"> </w:t>
      </w:r>
      <w:r>
        <w:rPr>
          <w:sz w:val="24"/>
          <w:szCs w:val="24"/>
        </w:rPr>
        <w:t>评审委员会依据专业经验，参考同类项目中标（成交）价格、类似产品市场价格水平、行业人工费用标准、国家有关部门指导行业协会发布的行业平均成本等</w:t>
      </w:r>
      <w:r>
        <w:rPr>
          <w:spacing w:val="-1"/>
          <w:sz w:val="24"/>
          <w:szCs w:val="24"/>
        </w:rPr>
        <w:t>情况，对报价合理性进行</w:t>
      </w:r>
      <w:r>
        <w:rPr>
          <w:sz w:val="24"/>
          <w:szCs w:val="24"/>
        </w:rPr>
        <w:t>判断。投标（响应）供应商不能提供书面说明、证明材料，或者提供的</w:t>
      </w:r>
      <w:r>
        <w:rPr>
          <w:spacing w:val="-1"/>
          <w:sz w:val="24"/>
          <w:szCs w:val="24"/>
        </w:rPr>
        <w:t>书面说明、证明材料不能</w:t>
      </w:r>
      <w:r>
        <w:rPr>
          <w:sz w:val="24"/>
          <w:szCs w:val="24"/>
        </w:rPr>
        <w:t>证明其报价合理性的，评审委员会应当将其作为</w:t>
      </w:r>
      <w:r>
        <w:rPr>
          <w:spacing w:val="-1"/>
          <w:sz w:val="24"/>
          <w:szCs w:val="24"/>
        </w:rPr>
        <w:t>无效投标（响应）处理。</w:t>
      </w:r>
    </w:p>
    <w:sectPr>
      <w:headerReference r:id="rId31" w:type="default"/>
      <w:footerReference r:id="rId32" w:type="default"/>
      <w:pgSz w:w="11911" w:h="16839"/>
      <w:pgMar w:top="400" w:right="819" w:bottom="1151" w:left="937" w:header="0" w:footer="98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CED61">
    <w:pPr>
      <w:spacing w:line="176" w:lineRule="auto"/>
      <w:ind w:left="46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C5BA5">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2C5BA5">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FD1C5">
    <w:pPr>
      <w:spacing w:line="176" w:lineRule="auto"/>
      <w:ind w:left="407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54BEE">
                          <w:pPr>
                            <w:pStyle w:val="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3354BEE">
                    <w:pPr>
                      <w:pStyle w:val="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E9B49">
    <w:pPr>
      <w:spacing w:line="176" w:lineRule="auto"/>
      <w:ind w:left="46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30465">
                          <w:pPr>
                            <w:pStyle w:val="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1830465">
                    <w:pPr>
                      <w:pStyle w:val="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2BB75">
    <w:pPr>
      <w:spacing w:line="176" w:lineRule="auto"/>
      <w:ind w:left="49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80893">
                          <w:pPr>
                            <w:pStyle w:val="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C980893">
                    <w:pPr>
                      <w:pStyle w:val="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57421">
    <w:pPr>
      <w:spacing w:line="176" w:lineRule="auto"/>
      <w:ind w:left="49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17B15B">
                          <w:pPr>
                            <w:pStyle w:val="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B17B15B">
                    <w:pPr>
                      <w:pStyle w:val="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6D934">
    <w:pPr>
      <w:spacing w:line="176" w:lineRule="auto"/>
      <w:ind w:left="49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D523A">
                          <w:pPr>
                            <w:pStyle w:val="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5BD523A">
                    <w:pPr>
                      <w:pStyle w:val="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B973C">
    <w:pPr>
      <w:spacing w:line="176" w:lineRule="auto"/>
      <w:ind w:left="49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BA4E9">
                          <w:pPr>
                            <w:pStyle w:val="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15BA4E9">
                    <w:pPr>
                      <w:pStyle w:val="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5398E">
    <w:pPr>
      <w:spacing w:line="176" w:lineRule="auto"/>
      <w:ind w:left="49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AD645">
                          <w:pPr>
                            <w:pStyle w:val="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2BAD645">
                    <w:pPr>
                      <w:pStyle w:val="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0D4BC">
    <w:pPr>
      <w:spacing w:line="176" w:lineRule="auto"/>
      <w:ind w:left="49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C912A">
                          <w:pPr>
                            <w:pStyle w:val="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D1C912A">
                    <w:pPr>
                      <w:pStyle w:val="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00E0A">
    <w:pPr>
      <w:spacing w:line="176" w:lineRule="auto"/>
      <w:ind w:left="49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5F679">
                          <w:pPr>
                            <w:pStyle w:val="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415F679">
                    <w:pPr>
                      <w:pStyle w:val="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FC109">
    <w:pPr>
      <w:spacing w:line="176" w:lineRule="auto"/>
      <w:ind w:left="41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663727">
                          <w:pPr>
                            <w:pStyle w:val="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E663727">
                    <w:pPr>
                      <w:pStyle w:val="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AFE30">
    <w:pPr>
      <w:spacing w:line="173" w:lineRule="auto"/>
      <w:ind w:left="48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AA03A">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36AA03A">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F3FFC">
    <w:pPr>
      <w:spacing w:line="176" w:lineRule="auto"/>
      <w:ind w:left="49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764B9">
                          <w:pPr>
                            <w:pStyle w:val="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14764B9">
                    <w:pPr>
                      <w:pStyle w:val="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493A4">
    <w:pPr>
      <w:spacing w:line="176" w:lineRule="auto"/>
      <w:ind w:left="41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3574A">
                          <w:pPr>
                            <w:pStyle w:val="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B63574A">
                    <w:pPr>
                      <w:pStyle w:val="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666BF">
    <w:pPr>
      <w:spacing w:line="176" w:lineRule="auto"/>
      <w:ind w:left="49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B711C">
                          <w:pPr>
                            <w:pStyle w:val="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FBB711C">
                    <w:pPr>
                      <w:pStyle w:val="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11792">
    <w:pPr>
      <w:spacing w:line="176" w:lineRule="auto"/>
      <w:ind w:left="49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7C0C0">
                          <w:pPr>
                            <w:pStyle w:val="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367C0C0">
                    <w:pPr>
                      <w:pStyle w:val="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0E52">
    <w:pPr>
      <w:spacing w:line="176" w:lineRule="auto"/>
      <w:ind w:left="49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F37D4">
                          <w:pPr>
                            <w:pStyle w:val="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003F37D4">
                    <w:pPr>
                      <w:pStyle w:val="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D5FA9">
    <w:pPr>
      <w:spacing w:line="176" w:lineRule="auto"/>
      <w:ind w:left="49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84551">
                          <w:pPr>
                            <w:pStyle w:val="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2484551">
                    <w:pPr>
                      <w:pStyle w:val="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4B19B">
    <w:pPr>
      <w:spacing w:line="176" w:lineRule="auto"/>
      <w:ind w:left="48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5B96C">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8E5B96C">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36F21">
    <w:pPr>
      <w:spacing w:line="176" w:lineRule="auto"/>
      <w:ind w:left="48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2D31C">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2E2D31C">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5921E">
    <w:pPr>
      <w:spacing w:line="176" w:lineRule="auto"/>
      <w:ind w:left="51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7B1E96">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37B1E96">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1250D">
    <w:pPr>
      <w:pStyle w:val="2"/>
      <w:spacing w:line="235" w:lineRule="exact"/>
      <w:ind w:left="4657"/>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40DA30">
                          <w:pPr>
                            <w:pStyle w:val="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140DA30">
                    <w:pPr>
                      <w:pStyle w:val="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206CD">
    <w:pPr>
      <w:spacing w:line="176" w:lineRule="auto"/>
      <w:ind w:left="407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5FE9C">
                          <w:pPr>
                            <w:pStyle w:val="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2A5FE9C">
                    <w:pPr>
                      <w:pStyle w:val="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F4700">
    <w:pPr>
      <w:spacing w:line="176" w:lineRule="auto"/>
      <w:ind w:left="51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24601">
                          <w:pPr>
                            <w:pStyle w:val="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7224601">
                    <w:pPr>
                      <w:pStyle w:val="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FC207">
    <w:pPr>
      <w:spacing w:line="176" w:lineRule="auto"/>
      <w:ind w:left="46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E1EF30">
                          <w:pPr>
                            <w:pStyle w:val="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1E1EF30">
                    <w:pPr>
                      <w:pStyle w:val="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7EF25">
    <w:pPr>
      <w:pStyle w:val="2"/>
      <w:spacing w:before="64" w:line="219" w:lineRule="auto"/>
      <w:ind w:left="44"/>
      <w:rPr>
        <w:sz w:val="24"/>
        <w:szCs w:val="24"/>
      </w:rPr>
    </w:pPr>
    <w:r>
      <w:rPr>
        <w:b/>
        <w:bCs/>
        <w:spacing w:val="-20"/>
        <w:sz w:val="24"/>
        <w:szCs w:val="24"/>
      </w:rPr>
      <w:t>附件</w:t>
    </w:r>
    <w:r>
      <w:rPr>
        <w:spacing w:val="17"/>
        <w:sz w:val="24"/>
        <w:szCs w:val="24"/>
      </w:rPr>
      <w:t xml:space="preserve"> </w:t>
    </w:r>
    <w:r>
      <w:rPr>
        <w:b/>
        <w:bCs/>
        <w:spacing w:val="-20"/>
        <w:sz w:val="24"/>
        <w:szCs w:val="24"/>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6D117">
    <w:pPr>
      <w:pStyle w:val="2"/>
      <w:spacing w:before="64" w:line="219" w:lineRule="auto"/>
      <w:ind w:left="31"/>
      <w:rPr>
        <w:sz w:val="24"/>
        <w:szCs w:val="24"/>
      </w:rPr>
    </w:pPr>
    <w:r>
      <w:rPr>
        <w:b/>
        <w:bCs/>
        <w:spacing w:val="-20"/>
        <w:sz w:val="24"/>
        <w:szCs w:val="24"/>
      </w:rPr>
      <w:t>附件</w:t>
    </w:r>
    <w:r>
      <w:rPr>
        <w:spacing w:val="23"/>
        <w:sz w:val="24"/>
        <w:szCs w:val="24"/>
      </w:rPr>
      <w:t xml:space="preserve"> </w:t>
    </w:r>
    <w:r>
      <w:rPr>
        <w:b/>
        <w:bCs/>
        <w:spacing w:val="-20"/>
        <w:sz w:val="24"/>
        <w:szCs w:val="24"/>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46611">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BF52BD"/>
    <w:rsid w:val="02560B85"/>
    <w:rsid w:val="059A01DD"/>
    <w:rsid w:val="08EB573C"/>
    <w:rsid w:val="0927252E"/>
    <w:rsid w:val="0954014C"/>
    <w:rsid w:val="0A8562CE"/>
    <w:rsid w:val="0F2E6E4B"/>
    <w:rsid w:val="0FAA1223"/>
    <w:rsid w:val="102C1344"/>
    <w:rsid w:val="12EE1472"/>
    <w:rsid w:val="13B011C1"/>
    <w:rsid w:val="13B94E3B"/>
    <w:rsid w:val="14412BB5"/>
    <w:rsid w:val="17716EB9"/>
    <w:rsid w:val="179A43C1"/>
    <w:rsid w:val="17D17D9B"/>
    <w:rsid w:val="198D0E0C"/>
    <w:rsid w:val="1AEE25CF"/>
    <w:rsid w:val="1B4072CF"/>
    <w:rsid w:val="1D7C2114"/>
    <w:rsid w:val="1D9B6B35"/>
    <w:rsid w:val="1E3D5D47"/>
    <w:rsid w:val="1EAF02C7"/>
    <w:rsid w:val="1EC41FC5"/>
    <w:rsid w:val="1EDB5833"/>
    <w:rsid w:val="1F613BBB"/>
    <w:rsid w:val="1F893877"/>
    <w:rsid w:val="2106630E"/>
    <w:rsid w:val="22544D46"/>
    <w:rsid w:val="226B4F39"/>
    <w:rsid w:val="22B97DEE"/>
    <w:rsid w:val="23F635D0"/>
    <w:rsid w:val="25B6136F"/>
    <w:rsid w:val="26A10E3D"/>
    <w:rsid w:val="2A257875"/>
    <w:rsid w:val="2B0A1BE2"/>
    <w:rsid w:val="2B852ADC"/>
    <w:rsid w:val="2DB22E49"/>
    <w:rsid w:val="2DC9792A"/>
    <w:rsid w:val="2EE83FFA"/>
    <w:rsid w:val="2EF01665"/>
    <w:rsid w:val="2F3F109E"/>
    <w:rsid w:val="315471D8"/>
    <w:rsid w:val="31D12FBB"/>
    <w:rsid w:val="33122963"/>
    <w:rsid w:val="336B061F"/>
    <w:rsid w:val="342E1F62"/>
    <w:rsid w:val="358345EE"/>
    <w:rsid w:val="35F30CF0"/>
    <w:rsid w:val="36E75FEF"/>
    <w:rsid w:val="38237904"/>
    <w:rsid w:val="3CBF57BA"/>
    <w:rsid w:val="3D4B5297"/>
    <w:rsid w:val="3DD1570D"/>
    <w:rsid w:val="41032227"/>
    <w:rsid w:val="415700E6"/>
    <w:rsid w:val="41B31CF9"/>
    <w:rsid w:val="43AD5A5A"/>
    <w:rsid w:val="465515D1"/>
    <w:rsid w:val="476B0980"/>
    <w:rsid w:val="47BB36B5"/>
    <w:rsid w:val="48194880"/>
    <w:rsid w:val="48EB7FCA"/>
    <w:rsid w:val="4AB80CF1"/>
    <w:rsid w:val="4B85080B"/>
    <w:rsid w:val="4BAB2B88"/>
    <w:rsid w:val="4CD945DE"/>
    <w:rsid w:val="4D7C38E7"/>
    <w:rsid w:val="4E86609F"/>
    <w:rsid w:val="4EB257AD"/>
    <w:rsid w:val="4F9C4678"/>
    <w:rsid w:val="50D02BB2"/>
    <w:rsid w:val="54D97871"/>
    <w:rsid w:val="55A16490"/>
    <w:rsid w:val="55AB3C2F"/>
    <w:rsid w:val="56D117A6"/>
    <w:rsid w:val="5B5079A2"/>
    <w:rsid w:val="5C414E47"/>
    <w:rsid w:val="5C6C1B00"/>
    <w:rsid w:val="5D144BBF"/>
    <w:rsid w:val="5D7A5AE4"/>
    <w:rsid w:val="5F225970"/>
    <w:rsid w:val="60A70F41"/>
    <w:rsid w:val="6125247C"/>
    <w:rsid w:val="614E58A5"/>
    <w:rsid w:val="61503641"/>
    <w:rsid w:val="61712450"/>
    <w:rsid w:val="61997590"/>
    <w:rsid w:val="625363CD"/>
    <w:rsid w:val="62994981"/>
    <w:rsid w:val="63416D0D"/>
    <w:rsid w:val="65E46075"/>
    <w:rsid w:val="66910655"/>
    <w:rsid w:val="692112C9"/>
    <w:rsid w:val="6B6F4633"/>
    <w:rsid w:val="6E9216A3"/>
    <w:rsid w:val="6F0671CF"/>
    <w:rsid w:val="6F7C38F8"/>
    <w:rsid w:val="6F97449F"/>
    <w:rsid w:val="6FF84BF7"/>
    <w:rsid w:val="70C57C29"/>
    <w:rsid w:val="71445C1A"/>
    <w:rsid w:val="715C6C86"/>
    <w:rsid w:val="720930EC"/>
    <w:rsid w:val="74D156CF"/>
    <w:rsid w:val="75297601"/>
    <w:rsid w:val="78793335"/>
    <w:rsid w:val="78B8791A"/>
    <w:rsid w:val="795D3040"/>
    <w:rsid w:val="7985585A"/>
    <w:rsid w:val="7B0F7659"/>
    <w:rsid w:val="7BDA69BE"/>
    <w:rsid w:val="7BF372B1"/>
    <w:rsid w:val="7C3E1BE4"/>
    <w:rsid w:val="7CE84AD8"/>
    <w:rsid w:val="7D6E64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0"/>
      <w:szCs w:val="30"/>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customXml" Target="../customXml/item1.xml"/><Relationship Id="rId33" Type="http://schemas.openxmlformats.org/officeDocument/2006/relationships/theme" Target="theme/theme1.xml"/><Relationship Id="rId32" Type="http://schemas.openxmlformats.org/officeDocument/2006/relationships/footer" Target="footer25.xml"/><Relationship Id="rId31" Type="http://schemas.openxmlformats.org/officeDocument/2006/relationships/header" Target="header3.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header" Target="header2.xml"/><Relationship Id="rId28" Type="http://schemas.openxmlformats.org/officeDocument/2006/relationships/footer" Target="footer23.xml"/><Relationship Id="rId27" Type="http://schemas.openxmlformats.org/officeDocument/2006/relationships/header" Target="header1.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45</Pages>
  <Words>18931</Words>
  <Characters>20080</Characters>
  <TotalTime>122</TotalTime>
  <ScaleCrop>false</ScaleCrop>
  <LinksUpToDate>false</LinksUpToDate>
  <CharactersWithSpaces>21409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2026-03-02T16:11:00Z</dcterms:created>
  <dc:creator>木杉</dc:creator>
  <cp:lastModifiedBy>郭梦如</cp:lastModifiedBy>
  <cp:lastPrinted>2026-03-24T00:41:00Z</cp:lastPrinted>
  <dcterms:modified xsi:type="dcterms:W3CDTF">2026-04-17T02:25:44Z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2026-03-17T17:52:08Z</vt:filetime>
  </property>
  <property fmtid="{D5CDD505-2E9C-101B-9397-08002B2CF9AE}" pid="4" name="KSOTemplateDocerSaveRecord">
    <vt:lpwstr>eyJoZGlkIjoiZmY2NjZmNWI2MTExZTkwNDIwOWZhOWZjMWEwOTE5ZmUiLCJ1c2VySWQiOiI2MDYwNTMxNTAifQ==</vt:lpwstr>
  </property>
  <property fmtid="{D5CDD505-2E9C-101B-9397-08002B2CF9AE}" pid="5" name="KSOProductBuildVer">
    <vt:lpwstr>2052-12.1.0.25225</vt:lpwstr>
  </property>
  <property fmtid="{D5CDD505-2E9C-101B-9397-08002B2CF9AE}" pid="6" name="ICV">
    <vt:lpwstr>873C0232022648A0AAC897D9C89C32F7_13</vt:lpwstr>
  </property>
</Properties>
</file>